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spacing w:lineRule="auto" w:line="240"/>
        <w:rPr>
          <w:lang w:val="pt-BR"/>
        </w:rPr>
      </w:pPr>
      <w:bookmarkStart w:id="0" w:name="_GoBack"/>
      <w:bookmarkEnd w:id="0"/>
      <w:r>
        <w:rPr>
          <w:lang w:val="pt-BR"/>
        </w:rPr>
        <w:t>Curriculum Vitae</w:t>
      </w:r>
    </w:p>
    <w:p>
      <w:pPr>
        <w:pStyle w:val="Title"/>
        <w:spacing w:lineRule="auto" w:line="240"/>
        <w:rPr>
          <w:lang w:val="pt-BR"/>
        </w:rPr>
      </w:pPr>
      <w:r>
        <w:rPr>
          <w:lang w:val="pt-BR"/>
        </w:rPr>
        <w:t>Paul de Lacy</w:t>
      </w:r>
    </w:p>
    <w:p>
      <w:pPr>
        <w:pStyle w:val="Normal"/>
        <w:rPr>
          <w:lang w:val="pt-BR"/>
        </w:rPr>
      </w:pPr>
      <w:r>
        <w:rPr>
          <w:lang w:val="pt-BR"/>
        </w:rPr>
      </w:r>
    </w:p>
    <w:tbl>
      <w:tblPr>
        <w:tblW w:w="6030" w:type="dxa"/>
        <w:jc w:val="center"/>
        <w:tblInd w:w="0" w:type="dxa"/>
        <w:tblLayout w:type="fixed"/>
        <w:tblCellMar>
          <w:top w:w="0" w:type="dxa"/>
          <w:left w:w="108" w:type="dxa"/>
          <w:bottom w:w="0" w:type="dxa"/>
          <w:right w:w="108" w:type="dxa"/>
        </w:tblCellMar>
        <w:tblLook w:val="0000" w:noHBand="0" w:noVBand="0" w:firstColumn="0" w:lastRow="0" w:lastColumn="0" w:firstRow="0"/>
      </w:tblPr>
      <w:tblGrid>
        <w:gridCol w:w="6030"/>
      </w:tblGrid>
      <w:tr>
        <w:trPr/>
        <w:tc>
          <w:tcPr>
            <w:tcW w:w="6030" w:type="dxa"/>
            <w:tcBorders/>
          </w:tcPr>
          <w:p>
            <w:pPr>
              <w:pStyle w:val="Normal"/>
              <w:jc w:val="center"/>
              <w:rPr/>
            </w:pPr>
            <w:r>
              <w:rPr/>
              <w:t>Professor Emeritus, Rutgers University</w:t>
            </w:r>
          </w:p>
          <w:p>
            <w:pPr>
              <w:pStyle w:val="Normal"/>
              <w:jc w:val="center"/>
              <w:rPr/>
            </w:pPr>
            <w:r>
              <w:rPr/>
            </w:r>
          </w:p>
          <w:p>
            <w:pPr>
              <w:pStyle w:val="Normal"/>
              <w:jc w:val="center"/>
              <w:rPr/>
            </w:pPr>
            <w:hyperlink r:id="rId2">
              <w:r>
                <w:rPr>
                  <w:rStyle w:val="Hyperlink"/>
                </w:rPr>
                <w:t>delacy@rutgers.edu</w:t>
              </w:r>
            </w:hyperlink>
          </w:p>
          <w:p>
            <w:pPr>
              <w:pStyle w:val="Normal"/>
              <w:jc w:val="center"/>
              <w:rPr/>
            </w:pPr>
            <w:hyperlink r:id="rId3">
              <w:r>
                <w:rPr>
                  <w:rStyle w:val="Hyperlink"/>
                </w:rPr>
                <w:t>http://www.pauldelacy.net</w:t>
              </w:r>
            </w:hyperlink>
          </w:p>
          <w:p>
            <w:pPr>
              <w:pStyle w:val="Normal"/>
              <w:jc w:val="center"/>
              <w:rPr/>
            </w:pPr>
            <w:r>
              <w:rPr/>
            </w:r>
          </w:p>
          <w:p>
            <w:pPr>
              <w:pStyle w:val="Normal"/>
              <w:jc w:val="center"/>
              <w:rPr>
                <w:rStyle w:val="Hyperlink"/>
              </w:rPr>
            </w:pPr>
            <w:r>
              <w:rPr/>
              <w:t xml:space="preserve">ORCID: </w:t>
            </w:r>
            <w:hyperlink r:id="rId4">
              <w:r>
                <w:rPr>
                  <w:rStyle w:val="Hyperlink"/>
                </w:rPr>
                <w:t>0000-0001-9694-8063</w:t>
              </w:r>
            </w:hyperlink>
          </w:p>
          <w:p>
            <w:pPr>
              <w:pStyle w:val="Normal"/>
              <w:jc w:val="center"/>
              <w:rPr/>
            </w:pPr>
            <w:hyperlink r:id="rId5">
              <w:r>
                <w:rPr>
                  <w:rStyle w:val="Hyperlink"/>
                </w:rPr>
                <w:t>Google Scholar indices</w:t>
              </w:r>
            </w:hyperlink>
          </w:p>
        </w:tc>
      </w:tr>
    </w:tbl>
    <w:p>
      <w:pPr>
        <w:pStyle w:val="Normal"/>
        <w:rPr/>
      </w:pPr>
      <w:r>
        <w:rPr/>
      </w:r>
    </w:p>
    <w:p>
      <w:pPr>
        <w:pStyle w:val="Normal"/>
        <w:rPr/>
      </w:pPr>
      <w:r>
        <w:rPr/>
        <w:t xml:space="preserve">Last Updated: </w:t>
      </w:r>
      <w:bookmarkStart w:id="1" w:name="UPDATE_DATE"/>
      <w:r>
        <w:rPr/>
        <w:fldChar w:fldCharType="begin"/>
      </w:r>
      <w:r>
        <w:rPr/>
        <w:instrText xml:space="preserve"> DATE \@"dd\ MMMM\ yyyy" </w:instrText>
      </w:r>
      <w:r>
        <w:rPr/>
        <w:fldChar w:fldCharType="separate"/>
      </w:r>
      <w:r>
        <w:rPr/>
        <w:t>20 February 2026</w:t>
      </w:r>
      <w:r>
        <w:rPr/>
        <w:fldChar w:fldCharType="end"/>
      </w:r>
      <w:bookmarkEnd w:id="1"/>
    </w:p>
    <w:p>
      <w:pPr>
        <w:pStyle w:val="Normal"/>
        <w:rPr/>
      </w:pPr>
      <w:r>
        <w:rPr/>
      </w:r>
    </w:p>
    <w:p>
      <w:pPr>
        <w:pStyle w:val="Normal"/>
        <w:jc w:val="center"/>
        <w:rPr/>
      </w:pPr>
      <w:r>
        <w:rPr/>
        <w:t>Currently: Professor Emeritus, Rutgers, The State University of New Jersey</w:t>
      </w:r>
    </w:p>
    <w:p>
      <w:pPr>
        <w:pStyle w:val="Normal"/>
        <w:ind w:hanging="0" w:left="0"/>
        <w:rPr/>
      </w:pPr>
      <w:r>
        <w:rPr/>
      </w:r>
    </w:p>
    <w:p>
      <w:pPr>
        <w:pStyle w:val="Heading1"/>
        <w:rPr/>
      </w:pPr>
      <w:r>
        <w:rPr/>
        <w:t>1. Positions</w:t>
      </w:r>
    </w:p>
    <w:p>
      <w:pPr>
        <w:pStyle w:val="Normal"/>
        <w:rPr/>
      </w:pPr>
      <w:r>
        <w:rPr/>
        <w:t>July 2020-</w:t>
      </w:r>
      <w:r>
        <w:rPr/>
        <w:t xml:space="preserve">February </w:t>
      </w:r>
      <w:r>
        <w:rPr/>
        <w:t xml:space="preserve">2026: Honorary Associate Professor, School of Cultures, Languages and Linguistics, the University of Auckland. </w:t>
      </w:r>
      <w:r>
        <w:rPr>
          <w:i/>
          <w:iCs/>
          <w:u w:val="single"/>
        </w:rPr>
        <w:t>Resigned Feb 20, 2026.</w:t>
      </w:r>
    </w:p>
    <w:p>
      <w:pPr>
        <w:pStyle w:val="Normal"/>
        <w:rPr/>
      </w:pPr>
      <w:r>
        <w:rPr/>
        <w:t>June 2018 onwards: Professor Emeritus, Rutgers, The State University of New Jersey</w:t>
      </w:r>
    </w:p>
    <w:p>
      <w:pPr>
        <w:pStyle w:val="Normal"/>
        <w:rPr/>
      </w:pPr>
      <w:r>
        <w:rPr/>
        <w:t>July 2008-June 2018: Associate Professor, Department of Linguistics, Rutgers, The State University of New Jersey; Director of the Rutgers Phonology and Field Research Laboratory; Director of the Rutgers Phonetics Laboratory</w:t>
      </w:r>
    </w:p>
    <w:p>
      <w:pPr>
        <w:pStyle w:val="Normal"/>
        <w:rPr/>
      </w:pPr>
      <w:r>
        <w:rPr/>
        <w:t>July 2004-June 2008: Assistant Professor; Department of Linguistics, Rutgers, The State University of New Jersey</w:t>
      </w:r>
    </w:p>
    <w:p>
      <w:pPr>
        <w:pStyle w:val="Normal"/>
        <w:rPr/>
      </w:pPr>
      <w:r>
        <w:rPr/>
        <w:t>July 2002-June 2004: University Lecturer in Phonology and Morphology (US equiv: Assistant Professor); Department of Linguistics, University of Cambridge, UK</w:t>
      </w:r>
    </w:p>
    <w:p>
      <w:pPr>
        <w:pStyle w:val="Normal"/>
        <w:rPr/>
      </w:pPr>
      <w:r>
        <w:rPr/>
      </w:r>
    </w:p>
    <w:p>
      <w:pPr>
        <w:pStyle w:val="Heading1"/>
        <w:rPr/>
      </w:pPr>
      <w:r>
        <w:rPr/>
        <w:t>2. Education</w:t>
      </w:r>
    </w:p>
    <w:p>
      <w:pPr>
        <w:pStyle w:val="Normal"/>
        <w:rPr/>
      </w:pPr>
      <w:r>
        <w:rPr/>
        <w:t xml:space="preserve">2002: PhD in Linguistics, Department of Linguistics, University of Massachusetts Amherst.  </w:t>
        <w:br/>
        <w:t xml:space="preserve">Dissertation: </w:t>
      </w:r>
      <w:r>
        <w:rPr>
          <w:i/>
        </w:rPr>
        <w:t>The formal expression of markedness</w:t>
      </w:r>
      <w:r>
        <w:rPr/>
        <w:t xml:space="preserve">.  </w:t>
        <w:br/>
        <w:t>Chair: John J. McCarthy, Committee: Elisabeth O. Selkirk, John Kingston, Mark Feinstein (Hampshire College), Alan S. Prince (Rutgers University).</w:t>
      </w:r>
    </w:p>
    <w:p>
      <w:pPr>
        <w:pStyle w:val="Normal"/>
        <w:rPr/>
      </w:pPr>
      <w:r>
        <w:rPr/>
        <w:t>1997: MA (First class honours) in Linguistics, Linguistics department, University of Auckland, New Zealand.</w:t>
      </w:r>
    </w:p>
    <w:p>
      <w:pPr>
        <w:pStyle w:val="Normal"/>
        <w:rPr/>
      </w:pPr>
      <w:r>
        <w:rPr/>
        <w:t>1995: BA in Linguistics and English Literature, University of Auckland, New Zealand.</w:t>
      </w:r>
    </w:p>
    <w:p>
      <w:pPr>
        <w:pStyle w:val="Normal"/>
        <w:rPr/>
      </w:pPr>
      <w:r>
        <w:rPr/>
      </w:r>
    </w:p>
    <w:p>
      <w:pPr>
        <w:pStyle w:val="Heading1"/>
        <w:rPr/>
      </w:pPr>
      <w:r>
        <w:rPr/>
        <w:t>3. Publications</w:t>
      </w:r>
    </w:p>
    <w:p>
      <w:pPr>
        <w:pStyle w:val="Normal"/>
        <w:rPr/>
      </w:pPr>
      <w:r>
        <w:rPr/>
      </w:r>
    </w:p>
    <w:p>
      <w:pPr>
        <w:pStyle w:val="Heading2"/>
        <w:spacing w:before="0" w:after="72"/>
        <w:rPr/>
      </w:pPr>
      <w:r>
        <w:rPr/>
        <w:t>3.1 Dissertation</w:t>
      </w:r>
    </w:p>
    <w:p>
      <w:pPr>
        <w:pStyle w:val="Normal"/>
        <w:rPr/>
      </w:pPr>
      <w:r>
        <w:rPr/>
        <w:t xml:space="preserve">de Lacy, Paul (2002). </w:t>
      </w:r>
      <w:r>
        <w:rPr>
          <w:i/>
          <w:iCs/>
        </w:rPr>
        <w:t>The formal expression of markedness</w:t>
      </w:r>
      <w:r>
        <w:rPr/>
        <w:t>.  Doctoral dissertation, University of Massachusetts Amherst.  Amherst, MA: GLSA Publications [</w:t>
      </w:r>
      <w:r>
        <w:rPr>
          <w:iCs/>
        </w:rPr>
        <w:t>Rutgers Optimality Archive #</w:t>
      </w:r>
      <w:r>
        <w:rPr/>
        <w:t xml:space="preserve">542] </w:t>
      </w:r>
      <w:hyperlink r:id="rId6">
        <w:r>
          <w:rPr>
            <w:rStyle w:val="Hyperlink"/>
          </w:rPr>
          <w:t>http://scholarworks.umass.edu/dissertations/AAI3068550</w:t>
        </w:r>
      </w:hyperlink>
      <w:r>
        <w:rPr/>
        <w:t xml:space="preserve"> </w:t>
      </w:r>
    </w:p>
    <w:p>
      <w:pPr>
        <w:pStyle w:val="Normal"/>
        <w:keepNext w:val="false"/>
        <w:keepLines w:val="false"/>
        <w:rPr/>
      </w:pPr>
      <w:r>
        <w:rPr/>
      </w:r>
    </w:p>
    <w:p>
      <w:pPr>
        <w:pStyle w:val="Heading2"/>
        <w:spacing w:before="0" w:after="72"/>
        <w:rPr/>
      </w:pPr>
      <w:r>
        <w:rPr/>
        <w:t>3.2 Book</w:t>
      </w:r>
    </w:p>
    <w:p>
      <w:pPr>
        <w:pStyle w:val="Normal"/>
        <w:rPr/>
      </w:pPr>
      <w:r>
        <w:rPr/>
        <w:t xml:space="preserve">de Lacy, Paul (2006).  </w:t>
      </w:r>
      <w:r>
        <w:rPr>
          <w:i/>
          <w:iCs/>
        </w:rPr>
        <w:t>Markedness: Reduction and Preservation in Phonology</w:t>
      </w:r>
      <w:r>
        <w:rPr/>
        <w:t>.  Cambridge Studies in Linguistics 112.  Cambridge University Press.  (</w:t>
      </w:r>
      <w:hyperlink r:id="rId7">
        <w:r>
          <w:rPr>
            <w:rStyle w:val="Hyperlink"/>
          </w:rPr>
          <w:t>http://ling.rutgers.edu/~delacy/markedness</w:t>
        </w:r>
      </w:hyperlink>
      <w:r>
        <w:rPr/>
        <w:t xml:space="preserve">). DOI: </w:t>
      </w:r>
      <w:hyperlink r:id="rId8">
        <w:r>
          <w:rPr>
            <w:rStyle w:val="Hyperlink"/>
          </w:rPr>
          <w:t>10.1017/CBO9780511486388</w:t>
        </w:r>
      </w:hyperlink>
      <w:r>
        <w:rPr/>
        <w:t xml:space="preserve">  </w:t>
      </w:r>
    </w:p>
    <w:p>
      <w:pPr>
        <w:pStyle w:val="Normal"/>
        <w:keepNext w:val="false"/>
        <w:rPr/>
      </w:pPr>
      <w:r>
        <w:rPr/>
      </w:r>
    </w:p>
    <w:p>
      <w:pPr>
        <w:pStyle w:val="Heading2"/>
        <w:spacing w:before="0" w:after="72"/>
        <w:rPr/>
      </w:pPr>
      <w:r>
        <w:rPr/>
        <w:t xml:space="preserve">3.3 Edited Books </w:t>
      </w:r>
    </w:p>
    <w:p>
      <w:pPr>
        <w:pStyle w:val="Normal"/>
        <w:rPr/>
      </w:pPr>
      <w:r>
        <w:rPr/>
        <w:fldChar w:fldCharType="begin"/>
      </w:r>
      <w:r>
        <w:rPr/>
        <w:instrText xml:space="preserve"> SEQ edbk \* ARABIC </w:instrText>
      </w:r>
      <w:r>
        <w:rPr/>
        <w:fldChar w:fldCharType="separate"/>
      </w:r>
      <w:r>
        <w:rPr/>
        <w:t>1</w:t>
      </w:r>
      <w:r>
        <w:rPr/>
        <w:fldChar w:fldCharType="end"/>
      </w:r>
      <w:r>
        <w:rPr/>
        <w:t xml:space="preserve">. Adam Jardine and Paul de Lacy (eds.) (forthcoming in 2026)  </w:t>
      </w:r>
      <w:r>
        <w:rPr>
          <w:i/>
        </w:rPr>
        <w:t>The Cambridge Handbook of Phonology</w:t>
      </w:r>
      <w:r>
        <w:rPr/>
        <w:t>.  2</w:t>
      </w:r>
      <w:r>
        <w:rPr>
          <w:vertAlign w:val="superscript"/>
        </w:rPr>
        <w:t>nd</w:t>
      </w:r>
      <w:r>
        <w:rPr/>
        <w:t xml:space="preserve"> Edition.  Cambridge University Press.</w:t>
      </w:r>
    </w:p>
    <w:p>
      <w:pPr>
        <w:pStyle w:val="Normal"/>
        <w:rPr/>
      </w:pPr>
      <w:r>
        <w:rPr/>
        <w:fldChar w:fldCharType="begin"/>
      </w:r>
      <w:r>
        <w:rPr/>
        <w:instrText xml:space="preserve"> SEQ edbk \* ARABIC </w:instrText>
      </w:r>
      <w:r>
        <w:rPr/>
        <w:fldChar w:fldCharType="separate"/>
      </w:r>
      <w:r>
        <w:rPr/>
        <w:t>2</w:t>
      </w:r>
      <w:r>
        <w:rPr/>
        <w:fldChar w:fldCharType="end"/>
      </w:r>
      <w:r>
        <w:rPr/>
        <w:t xml:space="preserve">. de Lacy, Paul (ed.) </w:t>
      </w:r>
      <w:r>
        <w:rPr>
          <w:bCs/>
        </w:rPr>
        <w:t>(2007)</w:t>
      </w:r>
      <w:r>
        <w:rPr/>
        <w:t xml:space="preserve">. </w:t>
      </w:r>
      <w:r>
        <w:rPr>
          <w:i/>
        </w:rPr>
        <w:t>The Cambridge Handbook of Phonology</w:t>
      </w:r>
      <w:r>
        <w:rPr/>
        <w:t>.  Cambridge University Press. (</w:t>
      </w:r>
      <w:hyperlink r:id="rId9">
        <w:r>
          <w:rPr>
            <w:rStyle w:val="Hyperlink"/>
          </w:rPr>
          <w:t>http://handbookofphonology.rutgers.edu</w:t>
        </w:r>
      </w:hyperlink>
      <w:r>
        <w:rPr/>
        <w:t xml:space="preserve">).  DOI: </w:t>
      </w:r>
      <w:hyperlink r:id="rId10">
        <w:r>
          <w:rPr>
            <w:rStyle w:val="Hyperlink"/>
          </w:rPr>
          <w:t>10.1017/S095267571000028X</w:t>
        </w:r>
      </w:hyperlink>
    </w:p>
    <w:p>
      <w:pPr>
        <w:pStyle w:val="Normal"/>
        <w:rPr/>
      </w:pPr>
      <w:r>
        <w:rPr/>
        <w:fldChar w:fldCharType="begin"/>
      </w:r>
      <w:r>
        <w:rPr/>
        <w:instrText xml:space="preserve"> SEQ edbk \* ARABIC </w:instrText>
      </w:r>
      <w:r>
        <w:rPr/>
        <w:fldChar w:fldCharType="separate"/>
      </w:r>
      <w:r>
        <w:rPr/>
        <w:t>3</w:t>
      </w:r>
      <w:r>
        <w:rPr/>
        <w:fldChar w:fldCharType="end"/>
      </w:r>
      <w:r>
        <w:rPr/>
        <w:t>. de Lacy, Paul (ed.-in-chief) (2004); Marc</w:t>
      </w:r>
      <w:r>
        <w:rPr>
          <w:b/>
        </w:rPr>
        <w:t xml:space="preserve"> </w:t>
      </w:r>
      <w:r>
        <w:rPr/>
        <w:t xml:space="preserve">Richards and Lluïsa Astruc (eds.) </w:t>
      </w:r>
      <w:r>
        <w:rPr>
          <w:b/>
        </w:rPr>
        <w:t xml:space="preserve">  </w:t>
      </w:r>
      <w:r>
        <w:rPr>
          <w:i/>
        </w:rPr>
        <w:t>Cambridge Occasional Papers in Linguistics 1</w:t>
      </w:r>
      <w:r>
        <w:rPr/>
        <w:t>.  University of Cambridge.</w:t>
      </w:r>
    </w:p>
    <w:p>
      <w:pPr>
        <w:pStyle w:val="Normal"/>
        <w:rPr/>
      </w:pPr>
      <w:r>
        <w:rPr/>
        <w:fldChar w:fldCharType="begin"/>
      </w:r>
      <w:r>
        <w:rPr/>
        <w:instrText xml:space="preserve"> SEQ edbk \* ARABIC </w:instrText>
      </w:r>
      <w:r>
        <w:rPr/>
        <w:fldChar w:fldCharType="separate"/>
      </w:r>
      <w:r>
        <w:rPr/>
        <w:t>4</w:t>
      </w:r>
      <w:r>
        <w:rPr/>
        <w:fldChar w:fldCharType="end"/>
      </w:r>
      <w:r>
        <w:rPr/>
        <w:t xml:space="preserve">. Carpenter, Angela, Andries Coetzee and Paul de Lacy (eds.) (2003). </w:t>
      </w:r>
      <w:r>
        <w:rPr>
          <w:i/>
          <w:iCs/>
        </w:rPr>
        <w:t>Papers in Optimality Theory II</w:t>
      </w:r>
      <w:r>
        <w:rPr/>
        <w:t>.  University of Massachusetts Occasional Papers (UMOP) 26.  Amherst, MA: GLSA Publications.</w:t>
      </w:r>
    </w:p>
    <w:p>
      <w:pPr>
        <w:pStyle w:val="Normal"/>
        <w:rPr/>
      </w:pPr>
      <w:r>
        <w:rPr/>
        <w:fldChar w:fldCharType="begin"/>
      </w:r>
      <w:r>
        <w:rPr/>
        <w:instrText xml:space="preserve"> SEQ edbk \* ARABIC </w:instrText>
      </w:r>
      <w:r>
        <w:rPr/>
        <w:fldChar w:fldCharType="separate"/>
      </w:r>
      <w:r>
        <w:rPr/>
        <w:t>5</w:t>
      </w:r>
      <w:r>
        <w:rPr/>
        <w:fldChar w:fldCharType="end"/>
      </w:r>
      <w:r>
        <w:rPr/>
        <w:t xml:space="preserve">. de Lacy, Paul and Anita Nowak (eds.) (2000). </w:t>
      </w:r>
      <w:r>
        <w:rPr>
          <w:i/>
          <w:iCs/>
        </w:rPr>
        <w:t>Papers from the 25</w:t>
      </w:r>
      <w:r>
        <w:rPr>
          <w:i/>
          <w:iCs/>
          <w:vertAlign w:val="superscript"/>
        </w:rPr>
        <w:t>th</w:t>
      </w:r>
      <w:r>
        <w:rPr>
          <w:i/>
          <w:iCs/>
        </w:rPr>
        <w:t xml:space="preserve"> Anniversary</w:t>
      </w:r>
      <w:r>
        <w:rPr/>
        <w:t>.  University of Massachusetts Occasional Papers (UMOP) 24.  Amherst, MA: GLSA Publications.</w:t>
      </w:r>
    </w:p>
    <w:p>
      <w:pPr>
        <w:pStyle w:val="Normal"/>
        <w:keepNext w:val="false"/>
        <w:keepLines w:val="false"/>
        <w:rPr/>
      </w:pPr>
      <w:r>
        <w:rPr/>
      </w:r>
    </w:p>
    <w:p>
      <w:pPr>
        <w:pStyle w:val="Heading2"/>
        <w:spacing w:before="0" w:after="72"/>
        <w:rPr/>
      </w:pPr>
      <w:r>
        <w:rPr/>
        <w:t>3.4 Journal Articles</w:t>
      </w:r>
    </w:p>
    <w:p>
      <w:pPr>
        <w:pStyle w:val="Normal"/>
        <w:keepNext w:val="false"/>
        <w:rPr/>
      </w:pPr>
      <w:r>
        <w:rPr/>
        <w:fldChar w:fldCharType="begin"/>
      </w:r>
      <w:r>
        <w:rPr/>
        <w:instrText xml:space="preserve"> SEQ ja \* ARABIC </w:instrText>
      </w:r>
      <w:r>
        <w:rPr/>
        <w:fldChar w:fldCharType="separate"/>
      </w:r>
      <w:r>
        <w:rPr/>
        <w:t>1</w:t>
      </w:r>
      <w:r>
        <w:rPr/>
        <w:fldChar w:fldCharType="end"/>
      </w:r>
      <w:r>
        <w:rPr/>
        <w:t xml:space="preserve">. de Lacy, Paul (to appear in 2026).  A Kiwi flapping. </w:t>
      </w:r>
      <w:r>
        <w:rPr>
          <w:i/>
        </w:rPr>
        <w:t>English Language and Linguistics</w:t>
      </w:r>
      <w:r>
        <w:rPr/>
        <w:t>.</w:t>
      </w:r>
    </w:p>
    <w:p>
      <w:pPr>
        <w:pStyle w:val="Normal"/>
        <w:keepNext w:val="false"/>
        <w:rPr/>
      </w:pPr>
      <w:r>
        <w:rPr/>
        <w:fldChar w:fldCharType="begin"/>
      </w:r>
      <w:r>
        <w:rPr/>
        <w:instrText xml:space="preserve"> SEQ ja \* ARABIC </w:instrText>
      </w:r>
      <w:r>
        <w:rPr/>
        <w:fldChar w:fldCharType="separate"/>
      </w:r>
      <w:r>
        <w:rPr/>
        <w:t>2</w:t>
      </w:r>
      <w:r>
        <w:rPr/>
        <w:fldChar w:fldCharType="end"/>
      </w:r>
      <w:r>
        <w:rPr/>
        <w:t xml:space="preserve">. de Lacy, Paul (2020).  Do morphophonological exchange rules exist? A reply to DiCanio et al. (2020).  </w:t>
      </w:r>
      <w:r>
        <w:rPr>
          <w:i/>
        </w:rPr>
        <w:t>Phonological Data &amp; Analysis</w:t>
      </w:r>
      <w:r>
        <w:rPr/>
        <w:t xml:space="preserve"> 2.4: 29-43.  DOI: </w:t>
      </w:r>
      <w:hyperlink r:id="rId11">
        <w:r>
          <w:rPr>
            <w:rStyle w:val="Hyperlink"/>
          </w:rPr>
          <w:t>10.3765/pda.v2no4.46</w:t>
        </w:r>
      </w:hyperlink>
    </w:p>
    <w:p>
      <w:pPr>
        <w:pStyle w:val="Normal"/>
        <w:keepNext w:val="false"/>
        <w:rPr/>
      </w:pPr>
      <w:r>
        <w:rPr/>
        <w:fldChar w:fldCharType="begin"/>
      </w:r>
      <w:r>
        <w:rPr/>
        <w:instrText xml:space="preserve"> SEQ ja \* ARABIC </w:instrText>
      </w:r>
      <w:r>
        <w:rPr/>
        <w:fldChar w:fldCharType="separate"/>
      </w:r>
      <w:r>
        <w:rPr/>
        <w:t>3</w:t>
      </w:r>
      <w:r>
        <w:rPr/>
        <w:fldChar w:fldCharType="end"/>
      </w:r>
      <w:r>
        <w:rPr/>
        <w:t xml:space="preserve">. Shih, Shu-hao and Paul de Lacy (2019).  Evidence for sonority-driven stress.  </w:t>
      </w:r>
      <w:r>
        <w:rPr>
          <w:i/>
        </w:rPr>
        <w:t>Catalan Journal of Linguistics</w:t>
      </w:r>
      <w:r>
        <w:rPr/>
        <w:t xml:space="preserve"> 18: 9-40.  DOI: </w:t>
      </w:r>
      <w:hyperlink r:id="rId12">
        <w:r>
          <w:rPr>
            <w:rStyle w:val="Hyperlink"/>
          </w:rPr>
          <w:t>10.5565/rev/catjl.256</w:t>
        </w:r>
      </w:hyperlink>
      <w:r>
        <w:rPr/>
        <w:t xml:space="preserve"> </w:t>
      </w:r>
    </w:p>
    <w:p>
      <w:pPr>
        <w:pStyle w:val="Normal"/>
        <w:keepNext w:val="false"/>
        <w:rPr/>
      </w:pPr>
      <w:r>
        <w:rPr/>
        <w:fldChar w:fldCharType="begin"/>
      </w:r>
      <w:r>
        <w:rPr/>
        <w:instrText xml:space="preserve"> SEQ ja \* ARABIC </w:instrText>
      </w:r>
      <w:r>
        <w:rPr/>
        <w:fldChar w:fldCharType="separate"/>
      </w:r>
      <w:r>
        <w:rPr/>
        <w:t>4</w:t>
      </w:r>
      <w:r>
        <w:rPr/>
        <w:fldChar w:fldCharType="end"/>
      </w:r>
      <w:r>
        <w:rPr/>
        <w:t xml:space="preserve">. de Lacy, Paul and John Kingston (2013). Synchronic explanation. </w:t>
      </w:r>
      <w:r>
        <w:rPr>
          <w:i/>
        </w:rPr>
        <w:t xml:space="preserve">Natural Language and Linguistic Theory </w:t>
      </w:r>
      <w:r>
        <w:rPr/>
        <w:t xml:space="preserve">31.2: 287-355.  DOI: </w:t>
      </w:r>
      <w:hyperlink r:id="rId13">
        <w:r>
          <w:rPr>
            <w:rStyle w:val="Hyperlink"/>
          </w:rPr>
          <w:t>10.1007/s11049-013-9191-y</w:t>
        </w:r>
      </w:hyperlink>
    </w:p>
    <w:p>
      <w:pPr>
        <w:pStyle w:val="Normal"/>
        <w:keepNext w:val="false"/>
        <w:rPr/>
      </w:pPr>
      <w:r>
        <w:rPr/>
        <w:fldChar w:fldCharType="begin"/>
      </w:r>
      <w:r>
        <w:rPr/>
        <w:instrText xml:space="preserve"> SEQ ja \* ARABIC </w:instrText>
      </w:r>
      <w:r>
        <w:rPr/>
        <w:fldChar w:fldCharType="separate"/>
      </w:r>
      <w:r>
        <w:rPr/>
        <w:t>5</w:t>
      </w:r>
      <w:r>
        <w:rPr/>
        <w:fldChar w:fldCharType="end"/>
      </w:r>
      <w:r>
        <w:rPr/>
        <w:t xml:space="preserve">. de Lacy, Paul (2007).  Quality of data in metrical stress theory.  </w:t>
      </w:r>
      <w:r>
        <w:rPr>
          <w:i/>
        </w:rPr>
        <w:t>Cambridge Extra</w:t>
      </w:r>
      <w:r>
        <w:rPr/>
        <w:t xml:space="preserve"> </w:t>
      </w:r>
      <w:r>
        <w:rPr>
          <w:i/>
        </w:rPr>
        <w:t>magazine</w:t>
      </w:r>
      <w:r>
        <w:rPr/>
        <w:t xml:space="preserve"> (</w:t>
      </w:r>
      <w:hyperlink r:id="rId14">
        <w:r>
          <w:rPr>
            <w:rStyle w:val="Hyperlink"/>
          </w:rPr>
          <w:t>http://linguistlist.org/pubs/cupmag/index.cfm</w:t>
        </w:r>
      </w:hyperlink>
      <w:r>
        <w:rPr>
          <w:rStyle w:val="a"/>
        </w:rPr>
        <w:t xml:space="preserve">) Issue 2. </w:t>
      </w:r>
    </w:p>
    <w:p>
      <w:pPr>
        <w:pStyle w:val="Normal"/>
        <w:keepNext w:val="false"/>
        <w:rPr/>
      </w:pPr>
      <w:r>
        <w:rPr/>
        <w:fldChar w:fldCharType="begin"/>
      </w:r>
      <w:r>
        <w:rPr/>
        <w:instrText xml:space="preserve"> SEQ ja \* ARABIC </w:instrText>
      </w:r>
      <w:r>
        <w:rPr/>
        <w:fldChar w:fldCharType="separate"/>
      </w:r>
      <w:r>
        <w:rPr/>
        <w:t>6</w:t>
      </w:r>
      <w:r>
        <w:rPr/>
        <w:fldChar w:fldCharType="end"/>
      </w:r>
      <w:r>
        <w:rPr/>
        <w:t xml:space="preserve">. de Lacy, Paul (2007).  What to expect from “Clinton”.  </w:t>
      </w:r>
      <w:r>
        <w:rPr>
          <w:i/>
        </w:rPr>
        <w:t>Cambridge Extra</w:t>
      </w:r>
      <w:r>
        <w:rPr/>
        <w:t xml:space="preserve"> </w:t>
      </w:r>
      <w:r>
        <w:rPr>
          <w:i/>
        </w:rPr>
        <w:t>magazine</w:t>
      </w:r>
      <w:r>
        <w:rPr/>
        <w:t xml:space="preserve"> (</w:t>
      </w:r>
      <w:hyperlink r:id="rId15">
        <w:r>
          <w:rPr>
            <w:rStyle w:val="Hyperlink"/>
          </w:rPr>
          <w:t>http://linguistlist.org/pubs/cupmag/index.cfm</w:t>
        </w:r>
      </w:hyperlink>
      <w:r>
        <w:rPr>
          <w:rStyle w:val="a"/>
        </w:rPr>
        <w:t xml:space="preserve">) Issue 2. </w:t>
      </w:r>
    </w:p>
    <w:p>
      <w:pPr>
        <w:pStyle w:val="Normal"/>
        <w:keepNext w:val="false"/>
        <w:rPr/>
      </w:pPr>
      <w:r>
        <w:rPr/>
        <w:fldChar w:fldCharType="begin"/>
      </w:r>
      <w:r>
        <w:rPr/>
        <w:instrText xml:space="preserve"> SEQ ja \* ARABIC </w:instrText>
      </w:r>
      <w:r>
        <w:rPr/>
        <w:fldChar w:fldCharType="separate"/>
      </w:r>
      <w:r>
        <w:rPr/>
        <w:t>7</w:t>
      </w:r>
      <w:r>
        <w:rPr/>
        <w:fldChar w:fldCharType="end"/>
      </w:r>
      <w:r>
        <w:rPr/>
        <w:t xml:space="preserve">. de Lacy, Paul (2006). Transmissibility and the role of the phonological component.  </w:t>
      </w:r>
      <w:r>
        <w:rPr>
          <w:i/>
        </w:rPr>
        <w:t>Theoretical Linguistics</w:t>
      </w:r>
      <w:r>
        <w:rPr/>
        <w:t xml:space="preserve"> 32.2: 185-196. DOI: </w:t>
      </w:r>
      <w:hyperlink r:id="rId16">
        <w:r>
          <w:rPr>
            <w:rStyle w:val="Hyperlink"/>
          </w:rPr>
          <w:t>10.1515/TL.2006.012</w:t>
        </w:r>
      </w:hyperlink>
    </w:p>
    <w:p>
      <w:pPr>
        <w:pStyle w:val="Normal"/>
        <w:keepNext w:val="false"/>
        <w:rPr>
          <w:b/>
          <w:i/>
          <w:i/>
        </w:rPr>
      </w:pPr>
      <w:r>
        <w:rPr/>
        <w:fldChar w:fldCharType="begin"/>
      </w:r>
      <w:r>
        <w:rPr/>
        <w:instrText xml:space="preserve"> SEQ ja \* ARABIC </w:instrText>
      </w:r>
      <w:r>
        <w:rPr/>
        <w:fldChar w:fldCharType="separate"/>
      </w:r>
      <w:r>
        <w:rPr/>
        <w:t>8</w:t>
      </w:r>
      <w:r>
        <w:rPr/>
        <w:fldChar w:fldCharType="end"/>
      </w:r>
      <w:r>
        <w:rPr/>
        <w:t xml:space="preserve">. de Lacy, Paul (2004). Markedness conflation in Optimality Theory.  </w:t>
      </w:r>
      <w:r>
        <w:rPr>
          <w:i/>
        </w:rPr>
        <w:t xml:space="preserve">Phonology </w:t>
      </w:r>
      <w:r>
        <w:rPr/>
        <w:t xml:space="preserve">21.2:145-199.  DOI: </w:t>
      </w:r>
      <w:hyperlink r:id="rId17">
        <w:r>
          <w:rPr>
            <w:rStyle w:val="Hyperlink"/>
          </w:rPr>
          <w:t>10.1017/S0952675704000193</w:t>
        </w:r>
      </w:hyperlink>
    </w:p>
    <w:p>
      <w:pPr>
        <w:pStyle w:val="Normal"/>
        <w:keepNext w:val="false"/>
        <w:rPr/>
      </w:pPr>
      <w:r>
        <w:rPr/>
        <w:fldChar w:fldCharType="begin"/>
      </w:r>
      <w:r>
        <w:rPr/>
        <w:instrText xml:space="preserve"> SEQ ja \* ARABIC </w:instrText>
      </w:r>
      <w:r>
        <w:rPr/>
        <w:fldChar w:fldCharType="separate"/>
      </w:r>
      <w:r>
        <w:rPr/>
        <w:t>9</w:t>
      </w:r>
      <w:r>
        <w:rPr/>
        <w:fldChar w:fldCharType="end"/>
      </w:r>
      <w:r>
        <w:rPr/>
        <w:t xml:space="preserve">. de Lacy, Paul (2002). The interaction of tone and stress in Optimality Theory.  </w:t>
      </w:r>
      <w:r>
        <w:rPr>
          <w:i/>
          <w:iCs/>
        </w:rPr>
        <w:t xml:space="preserve">Phonology </w:t>
      </w:r>
      <w:r>
        <w:rPr/>
        <w:t xml:space="preserve">19.1: 1-32. DOI: </w:t>
      </w:r>
      <w:hyperlink r:id="rId18">
        <w:r>
          <w:rPr>
            <w:rStyle w:val="Hyperlink"/>
          </w:rPr>
          <w:t>10.1017/S0952675702004220</w:t>
        </w:r>
      </w:hyperlink>
    </w:p>
    <w:p>
      <w:pPr>
        <w:pStyle w:val="Normal"/>
        <w:keepNext w:val="false"/>
        <w:rPr/>
      </w:pPr>
      <w:r>
        <w:rPr/>
        <w:fldChar w:fldCharType="begin"/>
      </w:r>
      <w:r>
        <w:rPr/>
        <w:instrText xml:space="preserve"> SEQ ja \* ARABIC </w:instrText>
      </w:r>
      <w:r>
        <w:rPr/>
        <w:fldChar w:fldCharType="separate"/>
      </w:r>
      <w:r>
        <w:rPr/>
        <w:t>10</w:t>
      </w:r>
      <w:r>
        <w:rPr/>
        <w:fldChar w:fldCharType="end"/>
      </w:r>
      <w:r>
        <w:rPr/>
        <w:t xml:space="preserve">. de Lacy, Paul (1998). A cooccurence restriction in Maori. </w:t>
      </w:r>
      <w:r>
        <w:rPr>
          <w:i/>
          <w:iCs/>
        </w:rPr>
        <w:t xml:space="preserve">Te Reo (Journal of the Linguistic Society of New Zealand) </w:t>
      </w:r>
      <w:r>
        <w:rPr>
          <w:bCs/>
        </w:rPr>
        <w:t>40</w:t>
      </w:r>
      <w:r>
        <w:rPr/>
        <w:t xml:space="preserve">: 10-44.  </w:t>
      </w:r>
    </w:p>
    <w:p>
      <w:pPr>
        <w:pStyle w:val="Normal"/>
        <w:keepNext w:val="false"/>
        <w:rPr/>
      </w:pPr>
      <w:r>
        <w:rPr/>
        <w:fldChar w:fldCharType="begin"/>
      </w:r>
      <w:r>
        <w:rPr/>
        <w:instrText xml:space="preserve"> SEQ ja \* ARABIC </w:instrText>
      </w:r>
      <w:r>
        <w:rPr/>
        <w:fldChar w:fldCharType="separate"/>
      </w:r>
      <w:r>
        <w:rPr/>
        <w:t>11</w:t>
      </w:r>
      <w:r>
        <w:rPr/>
        <w:fldChar w:fldCharType="end"/>
      </w:r>
      <w:r>
        <w:rPr/>
        <w:t xml:space="preserve">. de Lacy, Paul (1998). Thematic and structural affinities: </w:t>
      </w:r>
      <w:r>
        <w:rPr>
          <w:i/>
          <w:iCs/>
        </w:rPr>
        <w:t>The Wanderer</w:t>
      </w:r>
      <w:r>
        <w:rPr/>
        <w:t xml:space="preserve"> and Ecclesiastes. </w:t>
      </w:r>
      <w:r>
        <w:rPr>
          <w:i/>
          <w:iCs/>
        </w:rPr>
        <w:t xml:space="preserve">Neophilologus </w:t>
      </w:r>
      <w:r>
        <w:rPr/>
        <w:t xml:space="preserve">82.1: 125-137. [Literary analysis] DOI: </w:t>
      </w:r>
      <w:hyperlink r:id="rId19">
        <w:r>
          <w:rPr>
            <w:rStyle w:val="Hyperlink"/>
          </w:rPr>
          <w:t>10.1023/A:1004230102288</w:t>
        </w:r>
      </w:hyperlink>
    </w:p>
    <w:p>
      <w:pPr>
        <w:pStyle w:val="Normal"/>
        <w:keepNext w:val="false"/>
        <w:rPr/>
      </w:pPr>
      <w:r>
        <w:rPr/>
        <w:fldChar w:fldCharType="begin"/>
      </w:r>
      <w:r>
        <w:rPr/>
        <w:instrText xml:space="preserve"> SEQ ja \* ARABIC </w:instrText>
      </w:r>
      <w:r>
        <w:rPr/>
        <w:fldChar w:fldCharType="separate"/>
      </w:r>
      <w:r>
        <w:rPr/>
        <w:t>12</w:t>
      </w:r>
      <w:r>
        <w:rPr/>
        <w:fldChar w:fldCharType="end"/>
      </w:r>
      <w:r>
        <w:rPr/>
        <w:t xml:space="preserve">. de Lacy, Paul (1996). Aspects of Christianisation and cultural adaptation in the Old English </w:t>
      </w:r>
      <w:r>
        <w:rPr>
          <w:i/>
          <w:iCs/>
        </w:rPr>
        <w:t>Judith</w:t>
      </w:r>
      <w:r>
        <w:rPr/>
        <w:t xml:space="preserve">. </w:t>
      </w:r>
      <w:r>
        <w:rPr>
          <w:i/>
        </w:rPr>
        <w:t xml:space="preserve">Neuphilologische Mitteilungen (Bulletin of the Modern Language Society) </w:t>
      </w:r>
      <w:r>
        <w:rPr/>
        <w:t>97.4: 393-410. [Literary analysis]</w:t>
      </w:r>
    </w:p>
    <w:p>
      <w:pPr>
        <w:pStyle w:val="Normal"/>
        <w:rPr/>
      </w:pPr>
      <w:r>
        <w:rPr/>
      </w:r>
    </w:p>
    <w:p>
      <w:pPr>
        <w:pStyle w:val="Normal"/>
        <w:rPr/>
      </w:pPr>
      <w:r>
        <w:rPr/>
      </w:r>
    </w:p>
    <w:p>
      <w:pPr>
        <w:pStyle w:val="Heading2"/>
        <w:spacing w:before="0" w:after="72"/>
        <w:rPr/>
      </w:pPr>
      <w:r>
        <w:rPr/>
        <w:t>3.5 Chapters in books</w:t>
      </w:r>
    </w:p>
    <w:p>
      <w:pPr>
        <w:pStyle w:val="Normal"/>
        <w:keepNext w:val="false"/>
        <w:jc w:val="both"/>
        <w:rPr/>
      </w:pPr>
      <w:r>
        <w:rPr/>
        <w:fldChar w:fldCharType="begin"/>
      </w:r>
      <w:r>
        <w:rPr/>
        <w:instrText xml:space="preserve"> SEQ cb \* ARABIC </w:instrText>
      </w:r>
      <w:r>
        <w:rPr/>
        <w:fldChar w:fldCharType="separate"/>
      </w:r>
      <w:r>
        <w:rPr/>
        <w:t>1</w:t>
      </w:r>
      <w:r>
        <w:rPr/>
        <w:fldChar w:fldCharType="end"/>
      </w:r>
      <w:r>
        <w:rPr/>
        <w:t xml:space="preserve">. Jardine, Adam and Paul de Lacy (forthcoming in 2026). Introduction.  In Adam Jardine &amp; Paul de Lacy (eds.) </w:t>
      </w:r>
      <w:r>
        <w:rPr>
          <w:i/>
        </w:rPr>
        <w:t>The Handbook of Phonology</w:t>
      </w:r>
      <w:r>
        <w:rPr/>
        <w:t>.  Second Edition.  Cambridge University Press.</w:t>
      </w:r>
    </w:p>
    <w:p>
      <w:pPr>
        <w:pStyle w:val="Normal"/>
        <w:keepNext w:val="false"/>
        <w:jc w:val="both"/>
        <w:rPr/>
      </w:pPr>
      <w:r>
        <w:rPr/>
        <w:fldChar w:fldCharType="begin"/>
      </w:r>
      <w:r>
        <w:rPr/>
        <w:instrText xml:space="preserve"> SEQ cb \* ARABIC </w:instrText>
      </w:r>
      <w:r>
        <w:rPr/>
        <w:fldChar w:fldCharType="separate"/>
      </w:r>
      <w:r>
        <w:rPr/>
        <w:t>2</w:t>
      </w:r>
      <w:r>
        <w:rPr/>
        <w:fldChar w:fldCharType="end"/>
      </w:r>
      <w:r>
        <w:rPr/>
        <w:t xml:space="preserve">. de Lacy, Paul (forthcoming in 2026). Evidence and methods in phonology.  In Adam Jardine &amp; Paul de Lacy (eds.) </w:t>
      </w:r>
      <w:r>
        <w:rPr>
          <w:i/>
        </w:rPr>
        <w:t>The Handbook of Phonology</w:t>
      </w:r>
      <w:r>
        <w:rPr/>
        <w:t>.  Second Edition.  Cambridge University Press.</w:t>
      </w:r>
    </w:p>
    <w:p>
      <w:pPr>
        <w:pStyle w:val="Normal"/>
        <w:keepNext w:val="false"/>
        <w:jc w:val="both"/>
        <w:rPr/>
      </w:pPr>
      <w:r>
        <w:rPr/>
        <w:fldChar w:fldCharType="begin"/>
      </w:r>
      <w:r>
        <w:rPr/>
        <w:instrText xml:space="preserve"> SEQ cb \* ARABIC </w:instrText>
      </w:r>
      <w:r>
        <w:rPr/>
        <w:fldChar w:fldCharType="separate"/>
      </w:r>
      <w:r>
        <w:rPr/>
        <w:t>3</w:t>
      </w:r>
      <w:r>
        <w:rPr/>
        <w:fldChar w:fldCharType="end"/>
      </w:r>
      <w:r>
        <w:rPr/>
        <w:t xml:space="preserve">. de Lacy, Paul and Peter Staroverov (forthcoming in 2026). Deletion, epenthesis, coalescence, and splitting in theory.  In Adam Jardine &amp; Paul de Lacy (eds.) </w:t>
      </w:r>
      <w:r>
        <w:rPr>
          <w:i/>
        </w:rPr>
        <w:t>The Handbook of Phonology</w:t>
      </w:r>
      <w:r>
        <w:rPr/>
        <w:t>.  Second Edition.  Cambridge University Press.</w:t>
      </w:r>
    </w:p>
    <w:p>
      <w:pPr>
        <w:pStyle w:val="Normal"/>
        <w:keepNext w:val="false"/>
        <w:jc w:val="both"/>
        <w:rPr/>
      </w:pPr>
      <w:r>
        <w:rPr/>
        <w:fldChar w:fldCharType="begin"/>
      </w:r>
      <w:r>
        <w:rPr/>
        <w:instrText xml:space="preserve"> SEQ cb \* ARABIC </w:instrText>
      </w:r>
      <w:r>
        <w:rPr/>
        <w:fldChar w:fldCharType="separate"/>
      </w:r>
      <w:r>
        <w:rPr/>
        <w:t>4</w:t>
      </w:r>
      <w:r>
        <w:rPr/>
        <w:fldChar w:fldCharType="end"/>
      </w:r>
      <w:r>
        <w:rPr/>
        <w:t xml:space="preserve">. de Lacy, Paul (2020).  The feature [stress].  In Eno-Abasi Urua, Francis Egbokhare, Olúṣẹ̀yẹ Adéṣọlá, and Harrison Adeniyi (eds.) </w:t>
      </w:r>
      <w:r>
        <w:rPr>
          <w:i/>
        </w:rPr>
        <w:t>African Languages in Time and Space: A Festschrift in Honour of Professor Akinbiyi Akinlabi</w:t>
      </w:r>
      <w:r>
        <w:rPr/>
        <w:t>.  Ibadan, Nigeria: Zenith BookHouse Ltd, pp. 1-27.</w:t>
      </w:r>
    </w:p>
    <w:p>
      <w:pPr>
        <w:pStyle w:val="Normal"/>
        <w:keepNext w:val="false"/>
        <w:jc w:val="both"/>
        <w:rPr/>
      </w:pPr>
      <w:r>
        <w:rPr/>
        <w:fldChar w:fldCharType="begin"/>
      </w:r>
      <w:r>
        <w:rPr/>
        <w:instrText xml:space="preserve"> SEQ cb \* ARABIC </w:instrText>
      </w:r>
      <w:r>
        <w:rPr/>
        <w:fldChar w:fldCharType="separate"/>
      </w:r>
      <w:r>
        <w:rPr/>
        <w:t>5</w:t>
      </w:r>
      <w:r>
        <w:rPr/>
        <w:fldChar w:fldCharType="end"/>
      </w:r>
      <w:r>
        <w:rPr/>
        <w:t xml:space="preserve">. de Lacy, Paul (2017).  Circumscriptive haplologizing reduplicants.  In Heidi Quinn, Diane Massam, and Lisa Matthewson (eds). </w:t>
      </w:r>
      <w:r>
        <w:rPr>
          <w:i/>
        </w:rPr>
        <w:t>Linguistic travels in time and space: Festschrift for Liz Pearce</w:t>
      </w:r>
      <w:r>
        <w:rPr/>
        <w:t>.  Wellington Working Papers in Linguistics (WWPL) 23: 41-51.</w:t>
      </w:r>
    </w:p>
    <w:p>
      <w:pPr>
        <w:pStyle w:val="Normal"/>
        <w:keepNext w:val="false"/>
        <w:rPr/>
      </w:pPr>
      <w:r>
        <w:rPr/>
        <w:fldChar w:fldCharType="begin"/>
      </w:r>
      <w:r>
        <w:rPr/>
        <w:instrText xml:space="preserve"> SEQ cb \* ARABIC </w:instrText>
      </w:r>
      <w:r>
        <w:rPr/>
        <w:fldChar w:fldCharType="separate"/>
      </w:r>
      <w:r>
        <w:rPr/>
        <w:t>6</w:t>
      </w:r>
      <w:r>
        <w:rPr/>
        <w:fldChar w:fldCharType="end"/>
      </w:r>
      <w:r>
        <w:rPr/>
        <w:t xml:space="preserve">. de Lacy, Paul (2015).  Theoretical Phonology.  In Mark Aronoff (ed.) </w:t>
      </w:r>
      <w:r>
        <w:rPr>
          <w:i/>
        </w:rPr>
        <w:t>The Oxford Research Encyclopedia of Linguistics</w:t>
      </w:r>
      <w:r>
        <w:rPr/>
        <w:t>.  Oxford University Press.</w:t>
      </w:r>
    </w:p>
    <w:p>
      <w:pPr>
        <w:pStyle w:val="Normal"/>
        <w:keepNext w:val="false"/>
        <w:rPr>
          <w:rFonts w:eastAsia="Calibri" w:eastAsiaTheme="minorHAnsi"/>
          <w:shd w:fill="FFFFFF" w:val="clear"/>
          <w:lang w:val="es-ES"/>
        </w:rPr>
      </w:pPr>
      <w:r>
        <w:rPr/>
        <w:fldChar w:fldCharType="begin"/>
      </w:r>
      <w:r>
        <w:rPr/>
        <w:instrText xml:space="preserve"> SEQ cb \* ARABIC </w:instrText>
      </w:r>
      <w:r>
        <w:rPr/>
        <w:fldChar w:fldCharType="separate"/>
      </w:r>
      <w:r>
        <w:rPr/>
        <w:t>7</w:t>
      </w:r>
      <w:r>
        <w:rPr/>
        <w:fldChar w:fldCharType="end"/>
      </w:r>
      <w:r>
        <w:rPr/>
        <w:t xml:space="preserve">. </w:t>
      </w:r>
      <w:r>
        <w:rPr>
          <w:rFonts w:eastAsia="Calibri" w:eastAsiaTheme="minorHAnsi"/>
          <w:shd w:fill="FFFFFF" w:val="clear"/>
        </w:rPr>
        <w:t xml:space="preserve">de Lacy, Paul (2014).  Evaluating evidence for stress systems.  In Harry van der Hulst (ed.) </w:t>
      </w:r>
      <w:r>
        <w:rPr>
          <w:rFonts w:eastAsia="Calibri" w:eastAsiaTheme="minorHAnsi"/>
          <w:i/>
          <w:shd w:fill="FFFFFF" w:val="clear"/>
        </w:rPr>
        <w:t>Word stress: Theoretical and typological issues</w:t>
      </w:r>
      <w:r>
        <w:rPr>
          <w:rFonts w:eastAsia="Calibri" w:eastAsiaTheme="minorHAnsi"/>
          <w:shd w:fill="FFFFFF" w:val="clear"/>
        </w:rPr>
        <w:t xml:space="preserve">, Cambridge University Press, pp. 149-193.  </w:t>
      </w:r>
      <w:r>
        <w:rPr>
          <w:rFonts w:eastAsia="Calibri" w:eastAsiaTheme="minorHAnsi"/>
          <w:shd w:fill="FFFFFF" w:val="clear"/>
          <w:lang w:val="es-ES"/>
        </w:rPr>
        <w:t xml:space="preserve">ISBN: 9781107039513.  </w:t>
      </w:r>
    </w:p>
    <w:p>
      <w:pPr>
        <w:pStyle w:val="Normal"/>
        <w:keepNext w:val="false"/>
        <w:ind w:hanging="0" w:left="720"/>
        <w:rPr>
          <w:rFonts w:eastAsia="Calibri" w:eastAsiaTheme="minorHAnsi"/>
          <w:shd w:fill="FFFFFF" w:val="clear"/>
          <w:lang w:val="es-ES"/>
        </w:rPr>
      </w:pPr>
      <w:hyperlink r:id="rId20">
        <w:r>
          <w:rPr>
            <w:rStyle w:val="Hyperlink"/>
            <w:rFonts w:eastAsia="Calibri" w:eastAsiaTheme="minorHAnsi"/>
            <w:shd w:fill="FFFFFF" w:val="clear"/>
            <w:lang w:val="es-ES"/>
          </w:rPr>
          <w:t>http://www.cambridge.org/us/academic/subjects/languages-linguistics/phonetics-and-phonology/word-stress-theoretical-and-typological-issues</w:t>
        </w:r>
      </w:hyperlink>
    </w:p>
    <w:p>
      <w:pPr>
        <w:pStyle w:val="Normal"/>
        <w:keepNext w:val="false"/>
        <w:rPr/>
      </w:pPr>
      <w:r>
        <w:rPr/>
        <w:fldChar w:fldCharType="begin"/>
      </w:r>
      <w:r>
        <w:rPr/>
        <w:instrText xml:space="preserve"> SEQ cb \* ARABIC </w:instrText>
      </w:r>
      <w:r>
        <w:rPr/>
        <w:fldChar w:fldCharType="separate"/>
      </w:r>
      <w:r>
        <w:rPr/>
        <w:t>8</w:t>
      </w:r>
      <w:r>
        <w:rPr/>
        <w:fldChar w:fldCharType="end"/>
      </w:r>
      <w:r>
        <w:rPr/>
        <w:t xml:space="preserve">. de Lacy, Paul (2012).  Morpho-phonological polarity.  In Jochen Trommer (ed.) </w:t>
      </w:r>
      <w:r>
        <w:rPr>
          <w:i/>
        </w:rPr>
        <w:t>The morphology and phonology of exponence.</w:t>
      </w:r>
      <w:r>
        <w:rPr/>
        <w:t xml:space="preserve">  Oxford Studies in Theoretical Linguistics 41. Oxford University Press.  pp. 121-159.  DOI: </w:t>
      </w:r>
    </w:p>
    <w:p>
      <w:pPr>
        <w:pStyle w:val="Normal"/>
        <w:keepNext w:val="false"/>
        <w:rPr/>
      </w:pPr>
      <w:r>
        <w:rPr/>
        <w:fldChar w:fldCharType="begin"/>
      </w:r>
      <w:r>
        <w:rPr/>
        <w:instrText xml:space="preserve"> SEQ cb \* ARABIC </w:instrText>
      </w:r>
      <w:r>
        <w:rPr/>
        <w:fldChar w:fldCharType="separate"/>
      </w:r>
      <w:r>
        <w:rPr/>
        <w:t>9</w:t>
      </w:r>
      <w:r>
        <w:rPr/>
        <w:fldChar w:fldCharType="end"/>
      </w:r>
      <w:r>
        <w:rPr/>
        <w:t xml:space="preserve">. de Lacy, Paul (2011).  Phonology.  In Mark Aronoff (ed.) </w:t>
      </w:r>
      <w:r>
        <w:rPr>
          <w:i/>
        </w:rPr>
        <w:t>Oxford Bibliographies Online: Linguistics</w:t>
      </w:r>
      <w:r>
        <w:rPr/>
        <w:t xml:space="preserve">.  New York: Oxford University Press, 28 October, 2012.  </w:t>
      </w:r>
      <w:hyperlink r:id="rId21">
        <w:r>
          <w:rPr>
            <w:rStyle w:val="ListLabel58"/>
            <w:color w:val="0000FF"/>
            <w:u w:val="single"/>
          </w:rPr>
          <w:t>http://www.oxfordbibliographies.com</w:t>
        </w:r>
      </w:hyperlink>
      <w:r>
        <w:rPr/>
        <w:t xml:space="preserve"> </w:t>
      </w:r>
    </w:p>
    <w:p>
      <w:pPr>
        <w:pStyle w:val="Normal"/>
        <w:keepNext w:val="false"/>
        <w:rPr/>
      </w:pPr>
      <w:r>
        <w:rPr/>
        <w:fldChar w:fldCharType="begin"/>
      </w:r>
      <w:r>
        <w:rPr/>
        <w:instrText xml:space="preserve"> SEQ cb \* ARABIC </w:instrText>
      </w:r>
      <w:r>
        <w:rPr/>
        <w:fldChar w:fldCharType="separate"/>
      </w:r>
      <w:r>
        <w:rPr/>
        <w:t>10</w:t>
      </w:r>
      <w:r>
        <w:rPr/>
        <w:fldChar w:fldCharType="end"/>
      </w:r>
      <w:r>
        <w:rPr/>
        <w:t xml:space="preserve">. de Lacy, Paul (2011).  Markedness and faithfulness constraints.  In Marc van Oostendorp, Colin J. Ewen, Elizabeth Hume, and Keren Rice (ed.) </w:t>
      </w:r>
      <w:r>
        <w:rPr>
          <w:i/>
        </w:rPr>
        <w:t>The Blackwell Companion to Phonology</w:t>
      </w:r>
      <w:r>
        <w:rPr/>
        <w:t xml:space="preserve">.  </w:t>
      </w:r>
      <w:r>
        <w:rPr>
          <w:i/>
        </w:rPr>
        <w:t>Volume 3: Phonological Processes</w:t>
      </w:r>
      <w:r>
        <w:rPr/>
        <w:t>. Blackwell Publishing, pp. 1491-1512 (chapter 63).</w:t>
      </w:r>
    </w:p>
    <w:p>
      <w:pPr>
        <w:pStyle w:val="Normal"/>
        <w:keepNext w:val="false"/>
        <w:rPr/>
      </w:pPr>
      <w:r>
        <w:rPr/>
        <w:fldChar w:fldCharType="begin"/>
      </w:r>
      <w:r>
        <w:rPr/>
        <w:instrText xml:space="preserve"> SEQ cb \* ARABIC </w:instrText>
      </w:r>
      <w:r>
        <w:rPr/>
        <w:fldChar w:fldCharType="separate"/>
      </w:r>
      <w:r>
        <w:rPr/>
        <w:t>11</w:t>
      </w:r>
      <w:r>
        <w:rPr/>
        <w:fldChar w:fldCharType="end"/>
      </w:r>
      <w:r>
        <w:rPr/>
        <w:t>. de Lacy, Paul (2009). Phonological evidence.  In Steve Parker (ed.)</w:t>
      </w:r>
      <w:r>
        <w:rPr>
          <w:i/>
        </w:rPr>
        <w:t>.  Phonological argumentation: Essays on evidence and motivation.</w:t>
      </w:r>
      <w:r>
        <w:rPr/>
        <w:t xml:space="preserve">  Equinox Publications, pp.43-78.  [35 pages]</w:t>
      </w:r>
    </w:p>
    <w:p>
      <w:pPr>
        <w:pStyle w:val="Normal"/>
        <w:keepNext w:val="false"/>
        <w:rPr/>
      </w:pPr>
      <w:r>
        <w:rPr/>
        <w:fldChar w:fldCharType="begin"/>
      </w:r>
      <w:r>
        <w:rPr/>
        <w:instrText xml:space="preserve"> SEQ cb \* ARABIC </w:instrText>
      </w:r>
      <w:r>
        <w:rPr/>
        <w:fldChar w:fldCharType="separate"/>
      </w:r>
      <w:r>
        <w:rPr/>
        <w:t>12</w:t>
      </w:r>
      <w:r>
        <w:rPr/>
        <w:fldChar w:fldCharType="end"/>
      </w:r>
      <w:r>
        <w:rPr/>
        <w:t xml:space="preserve">. Bye, Patrik and Paul de Lacy (2008). Metrical influences on fortition and lenition.  In Joaquim Brandão de Carvalho, Tobias Scheer, and Philippe Ségéral (eds.) </w:t>
      </w:r>
      <w:r>
        <w:rPr>
          <w:i/>
        </w:rPr>
        <w:t>Lenition and Fortition</w:t>
      </w:r>
      <w:r>
        <w:rPr/>
        <w:t>.  Studies in Generative Grammar 99.  Berlin: Mouton de Gruyter, pp.173-206.</w:t>
      </w:r>
    </w:p>
    <w:p>
      <w:pPr>
        <w:pStyle w:val="Normal"/>
        <w:keepNext w:val="false"/>
        <w:rPr/>
      </w:pPr>
      <w:r>
        <w:rPr/>
        <w:fldChar w:fldCharType="begin"/>
      </w:r>
      <w:r>
        <w:rPr/>
        <w:instrText xml:space="preserve"> SEQ cb \* ARABIC </w:instrText>
      </w:r>
      <w:r>
        <w:rPr/>
        <w:fldChar w:fldCharType="separate"/>
      </w:r>
      <w:r>
        <w:rPr/>
        <w:t>13</w:t>
      </w:r>
      <w:r>
        <w:rPr/>
        <w:fldChar w:fldCharType="end"/>
      </w:r>
      <w:r>
        <w:rPr/>
        <w:t>. de Lacy, Paul (2007). Freedom, Interpretability, and the Loop. In Sylvia Blaho, Patrik Bye, and Martin Krämer (eds.)</w:t>
      </w:r>
      <w:r>
        <w:rPr>
          <w:i/>
        </w:rPr>
        <w:t xml:space="preserve">.  Freedom of Analysis? </w:t>
      </w:r>
      <w:r>
        <w:rPr/>
        <w:t>Studies in Generative Grammar 95.</w:t>
      </w:r>
      <w:r>
        <w:rPr>
          <w:i/>
        </w:rPr>
        <w:t xml:space="preserve">  </w:t>
      </w:r>
      <w:r>
        <w:rPr/>
        <w:t>New York:</w:t>
      </w:r>
      <w:r>
        <w:rPr>
          <w:i/>
        </w:rPr>
        <w:t xml:space="preserve"> </w:t>
      </w:r>
      <w:r>
        <w:rPr/>
        <w:t>Mouton de Gruyter, pp. 175-202.</w:t>
      </w:r>
    </w:p>
    <w:p>
      <w:pPr>
        <w:pStyle w:val="Normal"/>
        <w:keepNext w:val="false"/>
        <w:rPr/>
      </w:pPr>
      <w:r>
        <w:rPr/>
        <w:fldChar w:fldCharType="begin"/>
      </w:r>
      <w:r>
        <w:rPr/>
        <w:instrText xml:space="preserve"> SEQ cb \* ARABIC </w:instrText>
      </w:r>
      <w:r>
        <w:rPr/>
        <w:fldChar w:fldCharType="separate"/>
      </w:r>
      <w:r>
        <w:rPr/>
        <w:t>14</w:t>
      </w:r>
      <w:r>
        <w:rPr/>
        <w:fldChar w:fldCharType="end"/>
      </w:r>
      <w:r>
        <w:rPr/>
        <w:t xml:space="preserve">. de Lacy, Paul (2007).  The interaction of tone, sonority, and prosodic structure.  In Paul de Lacy (ed.) </w:t>
      </w:r>
      <w:r>
        <w:rPr>
          <w:i/>
        </w:rPr>
        <w:t>The Cambridge Handbook of Phonology</w:t>
      </w:r>
      <w:r>
        <w:rPr/>
        <w:t>. Cambridge: Cambridge University Press, ch.12 (pp. 281-307).</w:t>
      </w:r>
    </w:p>
    <w:p>
      <w:pPr>
        <w:pStyle w:val="Normal"/>
        <w:keepNext w:val="false"/>
        <w:rPr/>
      </w:pPr>
      <w:r>
        <w:rPr/>
        <w:fldChar w:fldCharType="begin"/>
      </w:r>
      <w:r>
        <w:rPr/>
        <w:instrText xml:space="preserve"> SEQ cb \* ARABIC </w:instrText>
      </w:r>
      <w:r>
        <w:rPr/>
        <w:fldChar w:fldCharType="separate"/>
      </w:r>
      <w:r>
        <w:rPr/>
        <w:t>15</w:t>
      </w:r>
      <w:r>
        <w:rPr/>
        <w:fldChar w:fldCharType="end"/>
      </w:r>
      <w:r>
        <w:rPr/>
        <w:t xml:space="preserve">. de Lacy, Paul (2007).  Themes in phonology.  In Paul de Lacy (ed.) </w:t>
      </w:r>
      <w:r>
        <w:rPr>
          <w:i/>
        </w:rPr>
        <w:t>The Cambridge Handbook of Phonology</w:t>
      </w:r>
      <w:r>
        <w:rPr/>
        <w:t>. Cambridge: Cambridge University Press, ch.1 (pp. 5-30).</w:t>
      </w:r>
    </w:p>
    <w:p>
      <w:pPr>
        <w:pStyle w:val="Normal"/>
        <w:keepNext w:val="false"/>
        <w:rPr/>
      </w:pPr>
      <w:r>
        <w:rPr/>
        <w:fldChar w:fldCharType="begin"/>
      </w:r>
      <w:r>
        <w:rPr/>
        <w:instrText xml:space="preserve"> SEQ cb \* ARABIC </w:instrText>
      </w:r>
      <w:r>
        <w:rPr/>
        <w:fldChar w:fldCharType="separate"/>
      </w:r>
      <w:r>
        <w:rPr/>
        <w:t>16</w:t>
      </w:r>
      <w:r>
        <w:rPr/>
        <w:fldChar w:fldCharType="end"/>
      </w:r>
      <w:r>
        <w:rPr/>
        <w:t xml:space="preserve">. de Lacy, Paul (2004).  Conflation and hierarchies.  In Lluïsa Astruc-Aguilera &amp; Marc Richards (eds.) </w:t>
      </w:r>
      <w:r>
        <w:rPr>
          <w:i/>
          <w:iCs/>
        </w:rPr>
        <w:t>Cambridge Occasional Papers in Linguistics 1</w:t>
      </w:r>
      <w:r>
        <w:rPr/>
        <w:t>.  Cambridge, UK: University of Cambridge Linguistics Department, pp.83-100.</w:t>
      </w:r>
    </w:p>
    <w:p>
      <w:pPr>
        <w:pStyle w:val="Normal"/>
        <w:keepNext w:val="false"/>
        <w:rPr/>
      </w:pPr>
      <w:r>
        <w:rPr/>
        <w:fldChar w:fldCharType="begin"/>
      </w:r>
      <w:r>
        <w:rPr/>
        <w:instrText xml:space="preserve"> SEQ cb \* ARABIC </w:instrText>
      </w:r>
      <w:r>
        <w:rPr/>
        <w:fldChar w:fldCharType="separate"/>
      </w:r>
      <w:r>
        <w:rPr/>
        <w:t>17</w:t>
      </w:r>
      <w:r>
        <w:rPr/>
        <w:fldChar w:fldCharType="end"/>
      </w:r>
      <w:r>
        <w:rPr/>
        <w:t xml:space="preserve">. de Lacy, Paul (2004).  Maximal Words and the Māori passive. In John McCarthy (ed.) </w:t>
      </w:r>
      <w:r>
        <w:rPr>
          <w:i/>
          <w:iCs/>
        </w:rPr>
        <w:t>Optimality Theory in phonology: A reader.</w:t>
      </w:r>
      <w:r>
        <w:rPr/>
        <w:t xml:space="preserve">  Oxford: Blackwell, pp. 495-513.  DOI: </w:t>
      </w:r>
      <w:hyperlink r:id="rId22">
        <w:r>
          <w:rPr>
            <w:rStyle w:val="Hyperlink"/>
          </w:rPr>
          <w:t>10.1002/9780470756171.ch27</w:t>
        </w:r>
      </w:hyperlink>
    </w:p>
    <w:p>
      <w:pPr>
        <w:pStyle w:val="Normal"/>
        <w:keepNext w:val="false"/>
        <w:rPr/>
      </w:pPr>
      <w:r>
        <w:rPr/>
        <w:fldChar w:fldCharType="begin"/>
      </w:r>
      <w:r>
        <w:rPr/>
        <w:instrText xml:space="preserve"> SEQ cb \* ARABIC </w:instrText>
      </w:r>
      <w:r>
        <w:rPr/>
        <w:fldChar w:fldCharType="separate"/>
      </w:r>
      <w:r>
        <w:rPr/>
        <w:t>18</w:t>
      </w:r>
      <w:r>
        <w:rPr/>
        <w:fldChar w:fldCharType="end"/>
      </w:r>
      <w:r>
        <w:rPr/>
        <w:t xml:space="preserve">. de Lacy, Paul (2003).  Constraint universality and prosodic phrasing in Māori. In Angela Carpenter, Andries Coetzee, and Paul de Lacy (eds.) </w:t>
      </w:r>
      <w:r>
        <w:rPr>
          <w:i/>
          <w:iCs/>
        </w:rPr>
        <w:t>Papers in Optimality Theory II</w:t>
      </w:r>
      <w:r>
        <w:rPr/>
        <w:t>.  UMOP 26.  Amherst, MA: GLSA Publications, pp.59-79. [Also Rutgers Optimality Archive #561]</w:t>
      </w:r>
    </w:p>
    <w:p>
      <w:pPr>
        <w:pStyle w:val="Normal"/>
        <w:keepNext w:val="false"/>
        <w:rPr/>
      </w:pPr>
      <w:r>
        <w:rPr/>
        <w:fldChar w:fldCharType="begin"/>
      </w:r>
      <w:r>
        <w:rPr/>
        <w:instrText xml:space="preserve"> SEQ cb \* ARABIC </w:instrText>
      </w:r>
      <w:r>
        <w:rPr/>
        <w:fldChar w:fldCharType="separate"/>
      </w:r>
      <w:r>
        <w:rPr/>
        <w:t>19</w:t>
      </w:r>
      <w:r>
        <w:rPr/>
        <w:fldChar w:fldCharType="end"/>
      </w:r>
      <w:r>
        <w:rPr/>
        <w:t xml:space="preserve">. de Lacy, Paul (2002). Conflation and scales.  In Masako Hirotani (ed.) </w:t>
      </w:r>
      <w:r>
        <w:rPr>
          <w:i/>
        </w:rPr>
        <w:t>Proceedings of the Northeast Linguistic Society (NELS) 32</w:t>
      </w:r>
      <w:r>
        <w:rPr/>
        <w:t>, pp. 93-112.  Amherst, MA: GLSA Publications.</w:t>
      </w:r>
    </w:p>
    <w:p>
      <w:pPr>
        <w:pStyle w:val="Normal"/>
        <w:keepNext w:val="false"/>
        <w:rPr/>
      </w:pPr>
      <w:r>
        <w:rPr/>
        <w:fldChar w:fldCharType="begin"/>
      </w:r>
      <w:r>
        <w:rPr/>
        <w:instrText xml:space="preserve"> SEQ cb \* ARABIC </w:instrText>
      </w:r>
      <w:r>
        <w:rPr/>
        <w:fldChar w:fldCharType="separate"/>
      </w:r>
      <w:r>
        <w:rPr/>
        <w:t>20</w:t>
      </w:r>
      <w:r>
        <w:rPr/>
        <w:fldChar w:fldCharType="end"/>
      </w:r>
      <w:r>
        <w:rPr/>
        <w:t xml:space="preserve">. de Lacy, Paul (1999).  Morphological haplology and correspondence, in Paul de Lacy and Anita Nowak (eds.) </w:t>
      </w:r>
      <w:r>
        <w:rPr>
          <w:i/>
          <w:iCs/>
        </w:rPr>
        <w:t>Papers from the 25</w:t>
      </w:r>
      <w:r>
        <w:rPr>
          <w:i/>
          <w:iCs/>
          <w:vertAlign w:val="superscript"/>
        </w:rPr>
        <w:t>th</w:t>
      </w:r>
      <w:r>
        <w:rPr>
          <w:i/>
          <w:iCs/>
        </w:rPr>
        <w:t xml:space="preserve"> Anniversary</w:t>
      </w:r>
      <w:r>
        <w:rPr/>
        <w:t>.  University of Massachusetts Occasional Papers (UMOP) 24.  Amherst, MA: GLSA Publications, pp.51-88.  [Also Rutgers Optimality Archive #298.]</w:t>
      </w:r>
    </w:p>
    <w:p>
      <w:pPr>
        <w:pStyle w:val="Normal"/>
        <w:keepNext w:val="false"/>
        <w:keepLines w:val="false"/>
        <w:rPr/>
      </w:pPr>
      <w:r>
        <w:rPr/>
      </w:r>
    </w:p>
    <w:p>
      <w:pPr>
        <w:pStyle w:val="Heading2"/>
        <w:spacing w:before="0" w:after="72"/>
        <w:rPr/>
      </w:pPr>
      <w:r>
        <w:rPr/>
        <w:t>3.6 Chapters in conference proceedings</w:t>
      </w:r>
    </w:p>
    <w:p>
      <w:pPr>
        <w:pStyle w:val="Normal"/>
        <w:keepNext w:val="false"/>
        <w:rPr/>
      </w:pPr>
      <w:r>
        <w:rPr/>
        <w:fldChar w:fldCharType="begin"/>
      </w:r>
      <w:r>
        <w:rPr/>
        <w:instrText xml:space="preserve"> SEQ copr \* ARABIC </w:instrText>
      </w:r>
      <w:r>
        <w:rPr/>
        <w:fldChar w:fldCharType="separate"/>
      </w:r>
      <w:r>
        <w:rPr/>
        <w:t>1</w:t>
      </w:r>
      <w:r>
        <w:rPr/>
        <w:fldChar w:fldCharType="end"/>
      </w:r>
      <w:r>
        <w:rPr/>
        <w:t xml:space="preserve">. Rehrig, Gwendolyn, Sten Knutsen, Nicholas Schrum, Paul de Lacy, and Karin Stromswold (2017).  The long and short of it: The role of verb stem vowel duration in sentence processing.  </w:t>
      </w:r>
      <w:r>
        <w:rPr>
          <w:i/>
        </w:rPr>
        <w:t>Proceedings of the Annual Meeting of the Cognitive Science Society</w:t>
      </w:r>
      <w:r>
        <w:rPr/>
        <w:t xml:space="preserve"> 39: 3821 </w:t>
      </w:r>
      <w:hyperlink r:id="rId23">
        <w:r>
          <w:rPr>
            <w:rStyle w:val="Hyperlink"/>
          </w:rPr>
          <w:t>https://escholarship.org/uc/item/4s7680q2</w:t>
        </w:r>
      </w:hyperlink>
    </w:p>
    <w:p>
      <w:pPr>
        <w:pStyle w:val="Normal"/>
        <w:keepNext w:val="false"/>
        <w:rPr/>
      </w:pPr>
      <w:r>
        <w:rPr/>
        <w:fldChar w:fldCharType="begin"/>
      </w:r>
      <w:r>
        <w:rPr/>
        <w:instrText xml:space="preserve"> SEQ copr \* ARABIC </w:instrText>
      </w:r>
      <w:r>
        <w:rPr/>
        <w:fldChar w:fldCharType="separate"/>
      </w:r>
      <w:r>
        <w:rPr/>
        <w:t>2</w:t>
      </w:r>
      <w:r>
        <w:rPr/>
        <w:fldChar w:fldCharType="end"/>
      </w:r>
      <w:r>
        <w:rPr/>
        <w:t xml:space="preserve">. de Lacy, Paul (2003).  Maximal words and the Māori passive.  In Andrea Rakowski and Norvin Richards (ed.) </w:t>
      </w:r>
      <w:r>
        <w:rPr>
          <w:i/>
        </w:rPr>
        <w:t>Proceedings of AFLA VIII: The eighth meeting of the Austronesian formal linguistics association.</w:t>
      </w:r>
      <w:r>
        <w:rPr/>
        <w:t xml:space="preserve">  MIT Working Papers in Linguistics 44.  Cambridge, MA: MIT Linguistics Dept, pp. 20-39.  </w:t>
      </w:r>
      <w:hyperlink r:id="rId24">
        <w:r>
          <w:rPr>
            <w:rStyle w:val="Hyperlink"/>
          </w:rPr>
          <w:t>http://stuff.mit.edu/afs/athena/activity/m/mitwpl/pre2006site/WPL-volumes-files/WPL44.html</w:t>
        </w:r>
      </w:hyperlink>
      <w:r>
        <w:rPr/>
        <w:t xml:space="preserve"> </w:t>
      </w:r>
    </w:p>
    <w:p>
      <w:pPr>
        <w:pStyle w:val="Normal"/>
        <w:keepNext w:val="false"/>
        <w:rPr/>
      </w:pPr>
      <w:r>
        <w:rPr/>
        <w:fldChar w:fldCharType="begin"/>
      </w:r>
      <w:r>
        <w:rPr/>
        <w:instrText xml:space="preserve"> SEQ copr \* ARABIC </w:instrText>
      </w:r>
      <w:r>
        <w:rPr/>
        <w:fldChar w:fldCharType="separate"/>
      </w:r>
      <w:r>
        <w:rPr/>
        <w:t>3</w:t>
      </w:r>
      <w:r>
        <w:rPr/>
        <w:fldChar w:fldCharType="end"/>
      </w:r>
      <w:r>
        <w:rPr/>
        <w:t xml:space="preserve">. de Lacy, Paul (2001).  Markedness in prominent positions.  In Ora Matushansky, Albert Costa, Javier Martin-Gonzalez, Lance Nathan, and Adam Szczegielniak (eds.) </w:t>
      </w:r>
      <w:r>
        <w:rPr>
          <w:i/>
        </w:rPr>
        <w:t>HUMIT 2000</w:t>
      </w:r>
      <w:r>
        <w:rPr/>
        <w:t xml:space="preserve">,  MIT Working Papers in Linguistics 40. Cambridge, MA: MITWPL, pp.53-66 [Also Rutgers Optimality Archive#432] </w:t>
      </w:r>
      <w:hyperlink r:id="rId25">
        <w:r>
          <w:rPr>
            <w:rStyle w:val="Hyperlink"/>
          </w:rPr>
          <w:t>http://stuff.mit.edu/afs/athena/activity/m/mitwpl/pre2006site/WPL-volumes-files/WPL40.html</w:t>
        </w:r>
      </w:hyperlink>
      <w:r>
        <w:rPr/>
        <w:t xml:space="preserve"> </w:t>
      </w:r>
    </w:p>
    <w:p>
      <w:pPr>
        <w:pStyle w:val="Normal"/>
        <w:keepNext w:val="false"/>
        <w:rPr/>
      </w:pPr>
      <w:r>
        <w:rPr/>
        <w:fldChar w:fldCharType="begin"/>
      </w:r>
      <w:r>
        <w:rPr/>
        <w:instrText xml:space="preserve"> SEQ copr \* ARABIC </w:instrText>
      </w:r>
      <w:r>
        <w:rPr/>
        <w:fldChar w:fldCharType="separate"/>
      </w:r>
      <w:r>
        <w:rPr/>
        <w:t>4</w:t>
      </w:r>
      <w:r>
        <w:rPr/>
        <w:fldChar w:fldCharType="end"/>
      </w:r>
      <w:r>
        <w:rPr/>
        <w:t xml:space="preserve">. Bye, Patrik and Paul de Lacy (2000).  Edge asymmetries in Phonology and Morphology, In Ji-Yung Kim and Masako Hirotani (eds.) </w:t>
      </w:r>
      <w:r>
        <w:rPr>
          <w:i/>
          <w:iCs/>
        </w:rPr>
        <w:t>Proceedings of NELS (North-eastern Linguistics Society conference) 30.</w:t>
      </w:r>
      <w:r>
        <w:rPr/>
        <w:t xml:space="preserve"> Amherst, MA: GLSA Publications, pp.121-135.</w:t>
      </w:r>
    </w:p>
    <w:p>
      <w:pPr>
        <w:pStyle w:val="Normal"/>
        <w:keepNext w:val="false"/>
        <w:rPr/>
      </w:pPr>
      <w:r>
        <w:rPr/>
        <w:fldChar w:fldCharType="begin"/>
      </w:r>
      <w:r>
        <w:rPr/>
        <w:instrText xml:space="preserve"> SEQ copr \* ARABIC </w:instrText>
      </w:r>
      <w:r>
        <w:rPr/>
        <w:fldChar w:fldCharType="separate"/>
      </w:r>
      <w:r>
        <w:rPr/>
        <w:t>5</w:t>
      </w:r>
      <w:r>
        <w:rPr/>
        <w:fldChar w:fldCharType="end"/>
      </w:r>
      <w:r>
        <w:rPr/>
        <w:t xml:space="preserve">. de Lacy, Paul (1999). Circumscriptive morphemes. In Catherine Kitto and Carolyn Smallwood (eds.) </w:t>
      </w:r>
      <w:r>
        <w:rPr>
          <w:i/>
          <w:iCs/>
        </w:rPr>
        <w:t>Proceedings of AFLA (Austronesian Formal Linguistics Association) VI</w:t>
      </w:r>
      <w:r>
        <w:rPr/>
        <w:t xml:space="preserve">.  Toronto: Toronto Working Papers in Linguistics 16.2, pp.107-120.  </w:t>
      </w:r>
      <w:hyperlink r:id="rId26">
        <w:r>
          <w:rPr>
            <w:rStyle w:val="Hyperlink"/>
          </w:rPr>
          <w:t>http://twpl.library.utoronto.ca/index.php/twpl/article/view/6282</w:t>
        </w:r>
      </w:hyperlink>
      <w:r>
        <w:rPr/>
        <w:t xml:space="preserve"> [Also Rutgers Optimality Archive#339]. </w:t>
      </w:r>
    </w:p>
    <w:p>
      <w:pPr>
        <w:pStyle w:val="Normal"/>
        <w:keepNext w:val="false"/>
        <w:rPr/>
      </w:pPr>
      <w:r>
        <w:rPr/>
        <w:fldChar w:fldCharType="begin"/>
      </w:r>
      <w:r>
        <w:rPr/>
        <w:instrText xml:space="preserve"> SEQ copr \* ARABIC </w:instrText>
      </w:r>
      <w:r>
        <w:rPr/>
        <w:fldChar w:fldCharType="separate"/>
      </w:r>
      <w:r>
        <w:rPr/>
        <w:t>6</w:t>
      </w:r>
      <w:r>
        <w:rPr/>
        <w:fldChar w:fldCharType="end"/>
      </w:r>
      <w:r>
        <w:rPr/>
        <w:t xml:space="preserve">. Kitto, Catherine and Paul de Lacy (1999).  Correspondence and epenthetic quality. In Catherine Kitto and Carolyn Smallwood (eds.) </w:t>
      </w:r>
      <w:r>
        <w:rPr>
          <w:i/>
          <w:iCs/>
        </w:rPr>
        <w:t>Proceedings of AFLA (Austronesian Formal Linguistics Association) VI</w:t>
      </w:r>
      <w:r>
        <w:rPr/>
        <w:t xml:space="preserve">.  (Toronto Working Papers in Linguistics 16.2), pp.181-200. [Rutgers Optimality Archive#337; </w:t>
      </w:r>
      <w:hyperlink r:id="rId27">
        <w:r>
          <w:rPr>
            <w:rStyle w:val="ListLabel59"/>
            <w:color w:themeColor="hyperlink" w:val="0000FF"/>
            <w:u w:val="single"/>
          </w:rPr>
          <w:t>http://twpl.library.utoronto.ca/index.php/twpl/article/view/6287</w:t>
        </w:r>
      </w:hyperlink>
      <w:r>
        <w:rPr/>
        <w:t>].</w:t>
      </w:r>
    </w:p>
    <w:p>
      <w:pPr>
        <w:pStyle w:val="Normal"/>
        <w:keepNext w:val="false"/>
        <w:rPr>
          <w:sz w:val="32"/>
        </w:rPr>
      </w:pPr>
      <w:r>
        <w:rPr/>
        <w:fldChar w:fldCharType="begin"/>
      </w:r>
      <w:r>
        <w:rPr/>
        <w:instrText xml:space="preserve"> SEQ copr \* ARABIC </w:instrText>
      </w:r>
      <w:r>
        <w:rPr/>
        <w:fldChar w:fldCharType="separate"/>
      </w:r>
      <w:r>
        <w:rPr/>
        <w:t>7</w:t>
      </w:r>
      <w:r>
        <w:rPr/>
        <w:fldChar w:fldCharType="end"/>
      </w:r>
      <w:r>
        <w:rPr/>
        <w:t xml:space="preserve">. de Lacy, Paul (1999). A correspondence theory of morpheme order. In Peter Norquest, Jason D. Haugen, and Sonya Bird (eds.) </w:t>
      </w:r>
      <w:r>
        <w:rPr>
          <w:i/>
        </w:rPr>
        <w:t>WCCFL (West Coast Conference in Formal Linguistics) XVIII</w:t>
      </w:r>
      <w:r>
        <w:rPr/>
        <w:t>.  Arizona: Coyote Working Papers in Linguistics, pp.27-45 [Rutgers Optimality Archive#338.]</w:t>
      </w:r>
    </w:p>
    <w:p>
      <w:pPr>
        <w:pStyle w:val="Normal"/>
        <w:rPr/>
      </w:pPr>
      <w:r>
        <w:rPr/>
      </w:r>
    </w:p>
    <w:p>
      <w:pPr>
        <w:pStyle w:val="Heading2"/>
        <w:spacing w:before="0" w:after="72"/>
        <w:rPr/>
      </w:pPr>
      <w:r>
        <w:rPr/>
        <w:t>3.7 Book Reviews</w:t>
      </w:r>
    </w:p>
    <w:p>
      <w:pPr>
        <w:pStyle w:val="Normal"/>
        <w:keepNext w:val="false"/>
        <w:jc w:val="both"/>
        <w:rPr/>
      </w:pPr>
      <w:r>
        <w:rPr/>
        <w:fldChar w:fldCharType="begin"/>
      </w:r>
      <w:r>
        <w:rPr/>
        <w:instrText xml:space="preserve"> SEQ bkrv \* ARABIC </w:instrText>
      </w:r>
      <w:r>
        <w:rPr/>
        <w:fldChar w:fldCharType="separate"/>
      </w:r>
      <w:r>
        <w:rPr/>
        <w:t>1</w:t>
      </w:r>
      <w:r>
        <w:rPr/>
        <w:fldChar w:fldCharType="end"/>
      </w:r>
      <w:r>
        <w:rPr/>
        <w:t xml:space="preserve">. de Lacy, Paul (2022). Review of Eva Zimmermann: </w:t>
      </w:r>
      <w:r>
        <w:rPr>
          <w:i/>
        </w:rPr>
        <w:t>Morphological length and prosodically defective morphemes</w:t>
      </w:r>
      <w:r>
        <w:rPr/>
        <w:t xml:space="preserve">. Morphology 32: 277–280. DOI: </w:t>
      </w:r>
      <w:hyperlink r:id="rId28">
        <w:r>
          <w:rPr>
            <w:rStyle w:val="Hyperlink"/>
          </w:rPr>
          <w:t>10.1007/s11525-022-09393-1</w:t>
        </w:r>
      </w:hyperlink>
    </w:p>
    <w:p>
      <w:pPr>
        <w:pStyle w:val="Normal"/>
        <w:keepNext w:val="false"/>
        <w:jc w:val="both"/>
        <w:rPr/>
      </w:pPr>
      <w:r>
        <w:rPr/>
        <w:fldChar w:fldCharType="begin"/>
      </w:r>
      <w:r>
        <w:rPr/>
        <w:instrText xml:space="preserve"> SEQ bkrv \* ARABIC </w:instrText>
      </w:r>
      <w:r>
        <w:rPr/>
        <w:fldChar w:fldCharType="separate"/>
      </w:r>
      <w:r>
        <w:rPr/>
        <w:t>2</w:t>
      </w:r>
      <w:r>
        <w:rPr/>
        <w:fldChar w:fldCharType="end"/>
      </w:r>
      <w:r>
        <w:rPr/>
        <w:t xml:space="preserve">. de Lacy, Paul (2017).  </w:t>
      </w:r>
      <w:r>
        <w:rPr>
          <w:i/>
        </w:rPr>
        <w:t>Phonological Typology</w:t>
      </w:r>
      <w:r>
        <w:rPr/>
        <w:t xml:space="preserve"> by Matthew K. Gordon (review).  </w:t>
      </w:r>
      <w:r>
        <w:rPr>
          <w:i/>
        </w:rPr>
        <w:t>Language</w:t>
      </w:r>
      <w:r>
        <w:rPr/>
        <w:t xml:space="preserve"> 93.2: 481-484.</w:t>
      </w:r>
    </w:p>
    <w:p>
      <w:pPr>
        <w:pStyle w:val="Normal"/>
        <w:keepNext w:val="false"/>
        <w:rPr/>
      </w:pPr>
      <w:r>
        <w:rPr/>
        <w:fldChar w:fldCharType="begin"/>
      </w:r>
      <w:r>
        <w:rPr/>
        <w:instrText xml:space="preserve"> SEQ bkrv \* ARABIC </w:instrText>
      </w:r>
      <w:r>
        <w:rPr/>
        <w:fldChar w:fldCharType="separate"/>
      </w:r>
      <w:r>
        <w:rPr/>
        <w:t>3</w:t>
      </w:r>
      <w:r>
        <w:rPr/>
        <w:fldChar w:fldCharType="end"/>
      </w:r>
      <w:r>
        <w:rPr/>
        <w:t xml:space="preserve">. de Lacy, Paul (2011).  Review of B. Elan Dresher (2009) </w:t>
      </w:r>
      <w:r>
        <w:rPr>
          <w:i/>
        </w:rPr>
        <w:t>The Contrastive Hierarchy in Phonology</w:t>
      </w:r>
      <w:r>
        <w:rPr/>
        <w:t xml:space="preserve">. Cambridge University Press.  </w:t>
      </w:r>
      <w:r>
        <w:rPr>
          <w:i/>
        </w:rPr>
        <w:t>Phonology</w:t>
      </w:r>
      <w:r>
        <w:rPr/>
        <w:t xml:space="preserve"> 27.3.  DOI: </w:t>
      </w:r>
      <w:hyperlink r:id="rId29">
        <w:r>
          <w:rPr>
            <w:rStyle w:val="Hyperlink"/>
            <w:rFonts w:ascii="CG Times (W1)" w:hAnsi="CG Times (W1)"/>
          </w:rPr>
          <w:t>10.1017/S0952675710000278</w:t>
        </w:r>
      </w:hyperlink>
    </w:p>
    <w:p>
      <w:pPr>
        <w:pStyle w:val="Normal"/>
        <w:keepNext w:val="false"/>
        <w:rPr/>
      </w:pPr>
      <w:r>
        <w:rPr/>
        <w:fldChar w:fldCharType="begin"/>
      </w:r>
      <w:r>
        <w:rPr/>
        <w:instrText xml:space="preserve"> SEQ bkrv \* ARABIC </w:instrText>
      </w:r>
      <w:r>
        <w:rPr/>
        <w:fldChar w:fldCharType="separate"/>
      </w:r>
      <w:r>
        <w:rPr/>
        <w:t>4</w:t>
      </w:r>
      <w:r>
        <w:rPr/>
        <w:fldChar w:fldCharType="end"/>
      </w:r>
      <w:r>
        <w:rPr/>
        <w:t xml:space="preserve">. de Lacy, Paul (2009).  Review of Mark Hale and Charles Reiss, </w:t>
      </w:r>
      <w:r>
        <w:rPr>
          <w:i/>
        </w:rPr>
        <w:t>The Phonological Enterprise</w:t>
      </w:r>
      <w:r>
        <w:rPr/>
        <w:t xml:space="preserve">.  Oxford University Press.  </w:t>
      </w:r>
      <w:r>
        <w:rPr>
          <w:i/>
        </w:rPr>
        <w:t>Journal of Linguistics</w:t>
      </w:r>
      <w:r>
        <w:rPr/>
        <w:t xml:space="preserve"> 45: 719-724.  DOI: </w:t>
      </w:r>
      <w:hyperlink r:id="rId30">
        <w:r>
          <w:rPr>
            <w:rStyle w:val="Hyperlink"/>
          </w:rPr>
          <w:t>10.1017/S0022226709990090</w:t>
        </w:r>
      </w:hyperlink>
    </w:p>
    <w:p>
      <w:pPr>
        <w:pStyle w:val="Normal"/>
        <w:keepNext w:val="false"/>
        <w:rPr/>
      </w:pPr>
      <w:r>
        <w:rPr/>
        <w:fldChar w:fldCharType="begin"/>
      </w:r>
      <w:r>
        <w:rPr/>
        <w:instrText xml:space="preserve"> SEQ bkrv \* ARABIC </w:instrText>
      </w:r>
      <w:r>
        <w:rPr/>
        <w:fldChar w:fldCharType="separate"/>
      </w:r>
      <w:r>
        <w:rPr/>
        <w:t>5</w:t>
      </w:r>
      <w:r>
        <w:rPr/>
        <w:fldChar w:fldCharType="end"/>
      </w:r>
      <w:r>
        <w:rPr/>
        <w:t>. de Lacy, Paul (2006). Review of J. Lynch (ed.) Issues in Austronesian Historical Phonology.  Journal of the Polynesian Society 115.1:100-102.</w:t>
      </w:r>
    </w:p>
    <w:p>
      <w:pPr>
        <w:pStyle w:val="Normal"/>
        <w:keepNext w:val="false"/>
        <w:rPr/>
      </w:pPr>
      <w:r>
        <w:rPr/>
        <w:fldChar w:fldCharType="begin"/>
      </w:r>
      <w:r>
        <w:rPr/>
        <w:instrText xml:space="preserve"> SEQ bkrv \* ARABIC </w:instrText>
      </w:r>
      <w:r>
        <w:rPr/>
        <w:fldChar w:fldCharType="separate"/>
      </w:r>
      <w:r>
        <w:rPr/>
        <w:t>6</w:t>
      </w:r>
      <w:r>
        <w:rPr/>
        <w:fldChar w:fldCharType="end"/>
      </w:r>
      <w:r>
        <w:rPr/>
        <w:t xml:space="preserve">. de Lacy, Paul (2003).  Review of J.Bradshaw and K.Rehg (eds.) </w:t>
      </w:r>
      <w:r>
        <w:rPr>
          <w:i/>
          <w:iCs/>
        </w:rPr>
        <w:t>Issues in Austronesian Morphology</w:t>
      </w:r>
      <w:r>
        <w:rPr/>
        <w:t xml:space="preserve">. </w:t>
      </w:r>
      <w:r>
        <w:rPr>
          <w:i/>
          <w:iCs/>
        </w:rPr>
        <w:t>Journal of the Polynesian Society</w:t>
      </w:r>
      <w:r>
        <w:rPr/>
        <w:t xml:space="preserve"> 112.2: 172-174.</w:t>
      </w:r>
    </w:p>
    <w:p>
      <w:pPr>
        <w:pStyle w:val="Normal"/>
        <w:keepNext w:val="false"/>
        <w:rPr/>
      </w:pPr>
      <w:r>
        <w:rPr/>
      </w:r>
    </w:p>
    <w:p>
      <w:pPr>
        <w:pStyle w:val="Heading2"/>
        <w:spacing w:before="0" w:after="72"/>
        <w:rPr/>
      </w:pPr>
      <w:r>
        <w:rPr/>
        <w:t>3.8 Work in online archives not published elsewhere</w:t>
      </w:r>
    </w:p>
    <w:p>
      <w:pPr>
        <w:pStyle w:val="Normal"/>
        <w:keepNext w:val="false"/>
        <w:rPr>
          <w:lang w:val="es-ES"/>
        </w:rPr>
      </w:pPr>
      <w:r>
        <w:rPr/>
        <w:fldChar w:fldCharType="begin"/>
      </w:r>
      <w:r>
        <w:rPr/>
        <w:instrText xml:space="preserve"> SEQ ow \* ARABIC </w:instrText>
      </w:r>
      <w:r>
        <w:rPr/>
        <w:fldChar w:fldCharType="separate"/>
      </w:r>
      <w:r>
        <w:rPr/>
        <w:t>1</w:t>
      </w:r>
      <w:r>
        <w:rPr/>
        <w:fldChar w:fldCharType="end"/>
      </w:r>
      <w:r>
        <w:rPr/>
        <w:t xml:space="preserve">. de Lacy, Paul (2001). Predicate nominals and equatives in Maori, Minimalist Syntax Archive #179. </w:t>
      </w:r>
      <w:r>
        <w:rPr>
          <w:lang w:val="es-ES"/>
        </w:rPr>
        <w:t xml:space="preserve">[48 pages] </w:t>
      </w:r>
      <w:r>
        <w:fldChar w:fldCharType="begin"/>
      </w:r>
      <w:r>
        <w:rPr>
          <w:rStyle w:val="Hyperlink"/>
          <w:lang w:val="es-ES"/>
        </w:rPr>
        <w:instrText xml:space="preserve"> HYPERLINK "http://minimalism.linguistics.arizona.edu/AMSA/papersindex.html" \l "D"</w:instrText>
      </w:r>
      <w:r>
        <w:rPr>
          <w:rStyle w:val="Hyperlink"/>
          <w:lang w:val="es-ES"/>
        </w:rPr>
        <w:fldChar w:fldCharType="separate"/>
      </w:r>
      <w:r>
        <w:rPr>
          <w:rStyle w:val="Hyperlink"/>
          <w:lang w:val="es-ES"/>
        </w:rPr>
        <w:t>http://minimalism.linguistics.arizona.edu/AMSA/papersindex.html#D</w:t>
      </w:r>
      <w:r>
        <w:rPr>
          <w:rStyle w:val="Hyperlink"/>
          <w:lang w:val="es-ES"/>
        </w:rPr>
        <w:fldChar w:fldCharType="end"/>
      </w:r>
      <w:r>
        <w:rPr>
          <w:lang w:val="es-ES"/>
        </w:rPr>
        <w:t xml:space="preserve"> </w:t>
      </w:r>
    </w:p>
    <w:p>
      <w:pPr>
        <w:pStyle w:val="Normal"/>
        <w:keepNext w:val="false"/>
        <w:rPr/>
      </w:pPr>
      <w:r>
        <w:rPr/>
        <w:fldChar w:fldCharType="begin"/>
      </w:r>
      <w:r>
        <w:rPr/>
        <w:instrText xml:space="preserve"> SEQ ow \* ARABIC </w:instrText>
      </w:r>
      <w:r>
        <w:rPr/>
        <w:fldChar w:fldCharType="separate"/>
      </w:r>
      <w:r>
        <w:rPr/>
        <w:t>2</w:t>
      </w:r>
      <w:r>
        <w:rPr/>
        <w:fldChar w:fldCharType="end"/>
      </w:r>
      <w:r>
        <w:rPr/>
        <w:t xml:space="preserve">. </w:t>
      </w:r>
      <w:r>
        <w:rPr>
          <w:lang w:val="es-ES"/>
        </w:rPr>
        <w:t xml:space="preserve">de Lacy, Paul (1999). </w:t>
      </w:r>
      <w:r>
        <w:rPr/>
        <w:t>Tone and prominence, Rutgers Optimality Archive #333.  [61 pages]</w:t>
      </w:r>
    </w:p>
    <w:p>
      <w:pPr>
        <w:pStyle w:val="Normal"/>
        <w:keepNext w:val="false"/>
        <w:rPr/>
      </w:pPr>
      <w:r>
        <w:rPr/>
        <w:fldChar w:fldCharType="begin"/>
      </w:r>
      <w:r>
        <w:rPr/>
        <w:instrText xml:space="preserve"> SEQ ow \* ARABIC </w:instrText>
      </w:r>
      <w:r>
        <w:rPr/>
        <w:fldChar w:fldCharType="separate"/>
      </w:r>
      <w:r>
        <w:rPr/>
        <w:t>3</w:t>
      </w:r>
      <w:r>
        <w:rPr/>
        <w:fldChar w:fldCharType="end"/>
      </w:r>
      <w:r>
        <w:rPr/>
        <w:t>. de Lacy, Paul (1998). Sympathetic stress, Rutgers Optimality Archive #294. [18 pages]</w:t>
      </w:r>
    </w:p>
    <w:p>
      <w:pPr>
        <w:pStyle w:val="Normal"/>
        <w:keepNext w:val="false"/>
        <w:rPr/>
      </w:pPr>
      <w:r>
        <w:rPr/>
        <w:fldChar w:fldCharType="begin"/>
      </w:r>
      <w:r>
        <w:rPr/>
        <w:instrText xml:space="preserve"> SEQ ow \* ARABIC </w:instrText>
      </w:r>
      <w:r>
        <w:rPr/>
        <w:fldChar w:fldCharType="separate"/>
      </w:r>
      <w:r>
        <w:rPr/>
        <w:t>4</w:t>
      </w:r>
      <w:r>
        <w:rPr/>
        <w:fldChar w:fldCharType="end"/>
      </w:r>
      <w:r>
        <w:rPr/>
        <w:t>. de Lacy, Paul (1998). The effect of consonant clusters on vowel duration in American English, ms. University of Massachusetts Amherst. [20 pages]</w:t>
      </w:r>
    </w:p>
    <w:p>
      <w:pPr>
        <w:pStyle w:val="Normal"/>
        <w:keepNext w:val="false"/>
        <w:rPr/>
      </w:pPr>
      <w:r>
        <w:rPr/>
        <w:fldChar w:fldCharType="begin"/>
      </w:r>
      <w:r>
        <w:rPr/>
        <w:instrText xml:space="preserve"> SEQ ow \* ARABIC </w:instrText>
      </w:r>
      <w:r>
        <w:rPr/>
        <w:fldChar w:fldCharType="separate"/>
      </w:r>
      <w:r>
        <w:rPr/>
        <w:t>5</w:t>
      </w:r>
      <w:r>
        <w:rPr/>
        <w:fldChar w:fldCharType="end"/>
      </w:r>
      <w:r>
        <w:rPr/>
        <w:t>. de Lacy, Paul (1997). Prosodic categorization, MA Thesis.  Rutgers Optimality Archive#236.  [205 pages]</w:t>
      </w:r>
    </w:p>
    <w:p>
      <w:pPr>
        <w:pStyle w:val="BodyTextIndent2"/>
        <w:keepNext w:val="false"/>
        <w:rPr/>
      </w:pPr>
      <w:r>
        <w:rPr/>
        <w:fldChar w:fldCharType="begin"/>
      </w:r>
      <w:r>
        <w:rPr/>
        <w:instrText xml:space="preserve"> SEQ ow \* ARABIC </w:instrText>
      </w:r>
      <w:r>
        <w:rPr/>
        <w:fldChar w:fldCharType="separate"/>
      </w:r>
      <w:r>
        <w:rPr/>
        <w:t>6</w:t>
      </w:r>
      <w:r>
        <w:rPr/>
        <w:fldChar w:fldCharType="end"/>
      </w:r>
      <w:r>
        <w:rPr/>
        <w:t>. de Lacy, Paul (1996). Circumscription revisited: an analysis of Maori reduplication, Rutgers Optimality Archive #133.  [40 pages]</w:t>
      </w:r>
    </w:p>
    <w:p>
      <w:pPr>
        <w:pStyle w:val="Normal"/>
        <w:rPr/>
      </w:pPr>
      <w:r>
        <w:rPr/>
      </w:r>
    </w:p>
    <w:p>
      <w:pPr>
        <w:pStyle w:val="Heading2"/>
        <w:spacing w:before="0" w:after="72"/>
        <w:rPr/>
      </w:pPr>
      <w:r>
        <w:rPr/>
        <w:t>3.9 Linguistics and University-Related Software</w:t>
      </w:r>
    </w:p>
    <w:p>
      <w:pPr>
        <w:pStyle w:val="Normal"/>
        <w:keepNext w:val="false"/>
        <w:rPr/>
      </w:pPr>
      <w:r>
        <w:rPr/>
        <w:t>2012: English affix combination generator</w:t>
      </w:r>
    </w:p>
    <w:p>
      <w:pPr>
        <w:pStyle w:val="Normal"/>
        <w:keepNext w:val="false"/>
        <w:rPr/>
      </w:pPr>
      <w:r>
        <w:rPr/>
        <w:tab/>
        <w:t>Combines affixes with a variety of properties to make a searchable database</w:t>
      </w:r>
    </w:p>
    <w:p>
      <w:pPr>
        <w:pStyle w:val="Normal"/>
        <w:keepNext w:val="false"/>
        <w:rPr/>
      </w:pPr>
      <w:r>
        <w:rPr/>
        <w:tab/>
      </w:r>
      <w:hyperlink r:id="rId31">
        <w:r>
          <w:rPr>
            <w:rStyle w:val="Hyperlink"/>
          </w:rPr>
          <w:t>http://rci.rutgers.edu/~phonolab/mcmanus/affixes/</w:t>
        </w:r>
      </w:hyperlink>
      <w:r>
        <w:rPr/>
        <w:t xml:space="preserve"> </w:t>
      </w:r>
    </w:p>
    <w:p>
      <w:pPr>
        <w:pStyle w:val="Normal"/>
        <w:keepNext w:val="false"/>
        <w:rPr/>
      </w:pPr>
      <w:r>
        <w:rPr/>
        <w:t>2009: OT constraint evaluator</w:t>
      </w:r>
    </w:p>
    <w:p>
      <w:pPr>
        <w:pStyle w:val="Normal"/>
        <w:keepNext w:val="false"/>
        <w:rPr/>
      </w:pPr>
      <w:r>
        <w:rPr/>
        <w:t>Software that implements a theory of violation mark assignment within Optimality Theory.</w:t>
      </w:r>
    </w:p>
    <w:p>
      <w:pPr>
        <w:pStyle w:val="Normal"/>
        <w:keepNext w:val="false"/>
        <w:rPr/>
      </w:pPr>
      <w:hyperlink r:id="rId32">
        <w:r>
          <w:rPr>
            <w:rStyle w:val="Hyperlink"/>
          </w:rPr>
          <w:t>http://www.pauldelacy.net/VR</w:t>
        </w:r>
      </w:hyperlink>
      <w:r>
        <w:rPr/>
        <w:t xml:space="preserve"> </w:t>
      </w:r>
    </w:p>
    <w:p>
      <w:pPr>
        <w:pStyle w:val="Normal"/>
        <w:keepNext w:val="false"/>
        <w:rPr/>
      </w:pPr>
      <w:r>
        <w:rPr/>
        <w:t>2008: Undergraduate Management System</w:t>
      </w:r>
    </w:p>
    <w:p>
      <w:pPr>
        <w:pStyle w:val="Normal"/>
        <w:keepNext w:val="false"/>
        <w:rPr/>
      </w:pPr>
      <w:r>
        <w:rPr/>
        <w:t>Online course planning system for linguistics undergraduates; assigns and manages course enrolment and planning (PHP, MySQL)</w:t>
      </w:r>
    </w:p>
    <w:p>
      <w:pPr>
        <w:pStyle w:val="Normal"/>
        <w:keepNext w:val="false"/>
        <w:rPr/>
      </w:pPr>
      <w:r>
        <w:rPr/>
        <w:t>2007: Selected News at Rutgers Linguistics</w:t>
      </w:r>
    </w:p>
    <w:p>
      <w:pPr>
        <w:pStyle w:val="Normal"/>
        <w:keepNext w:val="false"/>
        <w:rPr/>
      </w:pPr>
      <w:r>
        <w:rPr/>
        <w:tab/>
        <w:t>Online newsletter creation, maintenance, and publication system (PHP, MySQL)</w:t>
      </w:r>
    </w:p>
    <w:p>
      <w:pPr>
        <w:pStyle w:val="Normal"/>
        <w:keepNext w:val="false"/>
        <w:rPr/>
      </w:pPr>
      <w:r>
        <w:rPr/>
        <w:t>2006: Cambridge Handbook of Phonology Website</w:t>
      </w:r>
    </w:p>
    <w:p>
      <w:pPr>
        <w:pStyle w:val="Normal"/>
        <w:keepNext w:val="false"/>
        <w:rPr/>
      </w:pPr>
      <w:r>
        <w:rPr/>
        <w:tab/>
      </w:r>
      <w:hyperlink r:id="rId33">
        <w:r>
          <w:rPr>
            <w:rStyle w:val="Hyperlink"/>
          </w:rPr>
          <w:t>http://handbookofphonology.rutgers.edu</w:t>
        </w:r>
      </w:hyperlink>
      <w:r>
        <w:rPr/>
        <w:t xml:space="preserve"> </w:t>
      </w:r>
    </w:p>
    <w:p>
      <w:pPr>
        <w:pStyle w:val="Normal"/>
        <w:keepNext w:val="false"/>
        <w:rPr/>
      </w:pPr>
      <w:r>
        <w:rPr/>
        <w:tab/>
        <w:t>Online book search function (PHP, MySQL)</w:t>
      </w:r>
    </w:p>
    <w:p>
      <w:pPr>
        <w:pStyle w:val="Normal"/>
        <w:keepNext w:val="false"/>
        <w:rPr/>
      </w:pPr>
      <w:r>
        <w:rPr/>
        <w:t>2000-2011: Rutgers Optimality Archive</w:t>
      </w:r>
    </w:p>
    <w:p>
      <w:pPr>
        <w:pStyle w:val="Normal"/>
        <w:keepNext w:val="false"/>
        <w:rPr/>
      </w:pPr>
      <w:r>
        <w:rPr/>
        <w:tab/>
      </w:r>
      <w:hyperlink r:id="rId34">
        <w:r>
          <w:rPr>
            <w:rStyle w:val="Hyperlink"/>
          </w:rPr>
          <w:t>http://roa.rutgers.edu</w:t>
        </w:r>
      </w:hyperlink>
      <w:r>
        <w:rPr/>
        <w:t xml:space="preserve"> </w:t>
      </w:r>
    </w:p>
    <w:p>
      <w:pPr>
        <w:pStyle w:val="Normal"/>
        <w:keepNext w:val="false"/>
        <w:rPr/>
      </w:pPr>
      <w:r>
        <w:rPr/>
        <w:tab/>
        <w:t>Archival software (PHP; MySQL)</w:t>
      </w:r>
    </w:p>
    <w:p>
      <w:pPr>
        <w:pStyle w:val="Normal"/>
        <w:keepNext w:val="false"/>
        <w:rPr/>
      </w:pPr>
      <w:r>
        <w:rPr/>
      </w:r>
    </w:p>
    <w:p>
      <w:pPr>
        <w:pStyle w:val="Normal"/>
        <w:rPr/>
      </w:pPr>
      <w:r>
        <w:rPr/>
      </w:r>
    </w:p>
    <w:p>
      <w:pPr>
        <w:pStyle w:val="Heading1"/>
        <w:rPr/>
      </w:pPr>
      <w:r>
        <w:rPr/>
        <w:t>4. Presentations</w:t>
      </w:r>
    </w:p>
    <w:p>
      <w:pPr>
        <w:pStyle w:val="Normal"/>
        <w:rPr/>
      </w:pPr>
      <w:r>
        <w:rPr/>
      </w:r>
    </w:p>
    <w:p>
      <w:pPr>
        <w:pStyle w:val="Heading2"/>
        <w:spacing w:before="0" w:after="72"/>
        <w:rPr/>
      </w:pPr>
      <w:r>
        <w:rPr/>
        <w:t>4.1 Colloquia</w:t>
      </w:r>
    </w:p>
    <w:p>
      <w:pPr>
        <w:pStyle w:val="Normal"/>
        <w:keepNext w:val="false"/>
        <w:jc w:val="both"/>
        <w:rPr/>
      </w:pPr>
      <w:r>
        <w:rPr/>
        <w:fldChar w:fldCharType="begin"/>
      </w:r>
      <w:r>
        <w:rPr/>
        <w:instrText xml:space="preserve"> SEQ colloq \* ARABIC </w:instrText>
      </w:r>
      <w:r>
        <w:rPr/>
        <w:fldChar w:fldCharType="separate"/>
      </w:r>
      <w:r>
        <w:rPr/>
        <w:t>1</w:t>
      </w:r>
      <w:r>
        <w:rPr/>
        <w:fldChar w:fldCharType="end"/>
      </w:r>
      <w:r>
        <w:rPr/>
        <w:t>. de Lacy, Paul (2024). How the brain speaks in Tongues.  Colloquium Talk, Dallas International University.</w:t>
      </w:r>
    </w:p>
    <w:p>
      <w:pPr>
        <w:pStyle w:val="Normal"/>
        <w:keepNext w:val="false"/>
        <w:jc w:val="both"/>
        <w:rPr/>
      </w:pPr>
      <w:r>
        <w:rPr/>
        <w:fldChar w:fldCharType="begin"/>
      </w:r>
      <w:r>
        <w:rPr/>
        <w:instrText xml:space="preserve"> SEQ colloq \* ARABIC </w:instrText>
      </w:r>
      <w:r>
        <w:rPr/>
        <w:fldChar w:fldCharType="separate"/>
      </w:r>
      <w:r>
        <w:rPr/>
        <w:t>2</w:t>
      </w:r>
      <w:r>
        <w:rPr/>
        <w:fldChar w:fldCharType="end"/>
      </w:r>
      <w:r>
        <w:rPr/>
        <w:t>. Shih, Shu-hao and Paul de Lacy (2022).  How we know we don’t know.  Colloquium Talk, University of Massachusetts Amherst.</w:t>
      </w:r>
    </w:p>
    <w:p>
      <w:pPr>
        <w:pStyle w:val="Normal"/>
        <w:keepNext w:val="false"/>
        <w:jc w:val="both"/>
        <w:rPr/>
      </w:pPr>
      <w:r>
        <w:rPr/>
        <w:fldChar w:fldCharType="begin"/>
      </w:r>
      <w:r>
        <w:rPr/>
        <w:instrText xml:space="preserve"> SEQ colloq \* ARABIC </w:instrText>
      </w:r>
      <w:r>
        <w:rPr/>
        <w:fldChar w:fldCharType="separate"/>
      </w:r>
      <w:r>
        <w:rPr/>
        <w:t>3</w:t>
      </w:r>
      <w:r>
        <w:rPr/>
        <w:fldChar w:fldCharType="end"/>
      </w:r>
      <w:r>
        <w:rPr/>
        <w:t>. de Lacy, Paul (2020).  Are linguistic methods valid?  Colloquium Talk, University of Auckland, New Zealand.</w:t>
      </w:r>
    </w:p>
    <w:p>
      <w:pPr>
        <w:pStyle w:val="Normal"/>
        <w:keepNext w:val="false"/>
        <w:jc w:val="both"/>
        <w:rPr/>
      </w:pPr>
      <w:r>
        <w:rPr/>
        <w:fldChar w:fldCharType="begin"/>
      </w:r>
      <w:r>
        <w:rPr/>
        <w:instrText xml:space="preserve"> SEQ colloq \* ARABIC </w:instrText>
      </w:r>
      <w:r>
        <w:rPr/>
        <w:fldChar w:fldCharType="separate"/>
      </w:r>
      <w:r>
        <w:rPr/>
        <w:t>4</w:t>
      </w:r>
      <w:r>
        <w:rPr/>
        <w:fldChar w:fldCharType="end"/>
      </w:r>
      <w:r>
        <w:rPr/>
        <w:t>. de Lacy, Paul (2017).  What we know about stress.  Colloquium Talk, University of Delaware.</w:t>
      </w:r>
    </w:p>
    <w:p>
      <w:pPr>
        <w:pStyle w:val="Normal"/>
        <w:keepNext w:val="false"/>
        <w:rPr/>
      </w:pPr>
      <w:r>
        <w:rPr/>
        <w:fldChar w:fldCharType="begin"/>
      </w:r>
      <w:r>
        <w:rPr/>
        <w:instrText xml:space="preserve"> SEQ colloq \* ARABIC </w:instrText>
      </w:r>
      <w:r>
        <w:rPr/>
        <w:fldChar w:fldCharType="separate"/>
      </w:r>
      <w:r>
        <w:rPr/>
        <w:t>5</w:t>
      </w:r>
      <w:r>
        <w:rPr/>
        <w:fldChar w:fldCharType="end"/>
      </w:r>
      <w:r>
        <w:rPr/>
        <w:t>. de Lacy, Paul (2015). Validity in Generative Phonology Research.  Colloquium Talk, University of Southern California.</w:t>
      </w:r>
    </w:p>
    <w:p>
      <w:pPr>
        <w:pStyle w:val="Normal"/>
        <w:keepNext w:val="false"/>
        <w:rPr/>
      </w:pPr>
      <w:r>
        <w:rPr/>
        <w:fldChar w:fldCharType="begin"/>
      </w:r>
      <w:r>
        <w:rPr/>
        <w:instrText xml:space="preserve"> SEQ colloq \* ARABIC </w:instrText>
      </w:r>
      <w:r>
        <w:rPr/>
        <w:fldChar w:fldCharType="separate"/>
      </w:r>
      <w:r>
        <w:rPr/>
        <w:t>6</w:t>
      </w:r>
      <w:r>
        <w:rPr/>
        <w:fldChar w:fldCharType="end"/>
      </w:r>
      <w:r>
        <w:rPr/>
        <w:t>. de Lacy, Paul (2015).  Does sonority-driven stress exist?  Colloquium Talk, University of Barcelona.</w:t>
      </w:r>
    </w:p>
    <w:p>
      <w:pPr>
        <w:pStyle w:val="Normal"/>
        <w:keepNext w:val="false"/>
        <w:rPr/>
      </w:pPr>
      <w:r>
        <w:rPr/>
        <w:fldChar w:fldCharType="begin"/>
      </w:r>
      <w:r>
        <w:rPr/>
        <w:instrText xml:space="preserve"> SEQ colloq \* ARABIC </w:instrText>
      </w:r>
      <w:r>
        <w:rPr/>
        <w:fldChar w:fldCharType="separate"/>
      </w:r>
      <w:r>
        <w:rPr/>
        <w:t>7</w:t>
      </w:r>
      <w:r>
        <w:rPr/>
        <w:fldChar w:fldCharType="end"/>
      </w:r>
      <w:r>
        <w:rPr/>
        <w:t xml:space="preserve">. de Lacy, Paul (2013).  Evidence for universals: Sonority-driven stress.  Language Universals Workshop series, Harvard Linguistics Circle, Department of Linguistics, Harvard University. </w:t>
      </w:r>
    </w:p>
    <w:p>
      <w:pPr>
        <w:pStyle w:val="Normal"/>
        <w:keepNext w:val="false"/>
        <w:rPr/>
      </w:pPr>
      <w:r>
        <w:rPr/>
        <w:fldChar w:fldCharType="begin"/>
      </w:r>
      <w:r>
        <w:rPr/>
        <w:instrText xml:space="preserve"> SEQ colloq \* ARABIC </w:instrText>
      </w:r>
      <w:r>
        <w:rPr/>
        <w:fldChar w:fldCharType="separate"/>
      </w:r>
      <w:r>
        <w:rPr/>
        <w:t>8</w:t>
      </w:r>
      <w:r>
        <w:rPr/>
        <w:fldChar w:fldCharType="end"/>
      </w:r>
      <w:r>
        <w:rPr/>
        <w:t xml:space="preserve">. </w:t>
      </w:r>
      <w:r>
        <w:rPr>
          <w:bCs/>
        </w:rPr>
        <w:t xml:space="preserve">de Lacy, Paul (2013).  What we don’t know about phonology.  </w:t>
      </w:r>
      <w:r>
        <w:rPr/>
        <w:t>CLaS-CCD Research Colloquium Series, Centre for Language Sciences (CLaS) and Centre of Excellence for Cognition and its Disorders (CCD), Macquarie University, Australia.</w:t>
      </w:r>
    </w:p>
    <w:p>
      <w:pPr>
        <w:pStyle w:val="Normal"/>
        <w:keepNext w:val="false"/>
        <w:rPr/>
      </w:pPr>
      <w:r>
        <w:rPr/>
        <w:fldChar w:fldCharType="begin"/>
      </w:r>
      <w:r>
        <w:rPr/>
        <w:instrText xml:space="preserve"> SEQ colloq \* ARABIC </w:instrText>
      </w:r>
      <w:r>
        <w:rPr/>
        <w:fldChar w:fldCharType="separate"/>
      </w:r>
      <w:r>
        <w:rPr/>
        <w:t>9</w:t>
      </w:r>
      <w:r>
        <w:rPr/>
        <w:fldChar w:fldCharType="end"/>
      </w:r>
      <w:r>
        <w:rPr/>
        <w:t>. de Lacy, Paul (2011).  Evidence for the Maori passive.  Linguistics Department, Cornell University.</w:t>
      </w:r>
    </w:p>
    <w:p>
      <w:pPr>
        <w:pStyle w:val="Normal"/>
        <w:keepNext w:val="false"/>
        <w:rPr/>
      </w:pPr>
      <w:r>
        <w:rPr/>
        <w:fldChar w:fldCharType="begin"/>
      </w:r>
      <w:r>
        <w:rPr/>
        <w:instrText xml:space="preserve"> SEQ colloq \* ARABIC </w:instrText>
      </w:r>
      <w:r>
        <w:rPr/>
        <w:fldChar w:fldCharType="separate"/>
      </w:r>
      <w:r>
        <w:rPr/>
        <w:t>10</w:t>
      </w:r>
      <w:r>
        <w:rPr/>
        <w:fldChar w:fldCharType="end"/>
      </w:r>
      <w:r>
        <w:rPr/>
        <w:t>. de Lacy, Paul (2008).  Poverty of the evidence.  Linguistics department, Princeton University.</w:t>
      </w:r>
    </w:p>
    <w:p>
      <w:pPr>
        <w:pStyle w:val="Normal"/>
        <w:keepNext w:val="false"/>
        <w:rPr/>
      </w:pPr>
      <w:r>
        <w:rPr/>
        <w:fldChar w:fldCharType="begin"/>
      </w:r>
      <w:r>
        <w:rPr/>
        <w:instrText xml:space="preserve"> SEQ colloq \* ARABIC </w:instrText>
      </w:r>
      <w:r>
        <w:rPr/>
        <w:fldChar w:fldCharType="separate"/>
      </w:r>
      <w:r>
        <w:rPr/>
        <w:t>11</w:t>
      </w:r>
      <w:r>
        <w:rPr/>
        <w:fldChar w:fldCharType="end"/>
      </w:r>
      <w:r>
        <w:rPr/>
        <w:t>. de Lacy, Paul (2008).  Vacuous coalescence and absolute neutralization: A new theory of mutation.  Network on Exponence, Leipzig, Germany.</w:t>
      </w:r>
    </w:p>
    <w:p>
      <w:pPr>
        <w:pStyle w:val="Normal"/>
        <w:keepNext w:val="false"/>
        <w:rPr/>
      </w:pPr>
      <w:r>
        <w:rPr/>
        <w:fldChar w:fldCharType="begin"/>
      </w:r>
      <w:r>
        <w:rPr/>
        <w:instrText xml:space="preserve"> SEQ colloq \* ARABIC </w:instrText>
      </w:r>
      <w:r>
        <w:rPr/>
        <w:fldChar w:fldCharType="separate"/>
      </w:r>
      <w:r>
        <w:rPr/>
        <w:t>12</w:t>
      </w:r>
      <w:r>
        <w:rPr/>
        <w:fldChar w:fldCharType="end"/>
      </w:r>
      <w:r>
        <w:rPr/>
        <w:t>. de Lacy, Paul (2007).  Glossolalia as a targetless L2: Initial results.  Linguistics department, University of Massachusetts Amherst.</w:t>
      </w:r>
    </w:p>
    <w:p>
      <w:pPr>
        <w:pStyle w:val="Normal"/>
        <w:keepNext w:val="false"/>
        <w:rPr/>
      </w:pPr>
      <w:r>
        <w:rPr/>
        <w:fldChar w:fldCharType="begin"/>
      </w:r>
      <w:r>
        <w:rPr/>
        <w:instrText xml:space="preserve"> SEQ colloq \* ARABIC </w:instrText>
      </w:r>
      <w:r>
        <w:rPr/>
        <w:fldChar w:fldCharType="separate"/>
      </w:r>
      <w:r>
        <w:rPr/>
        <w:t>13</w:t>
      </w:r>
      <w:r>
        <w:rPr/>
        <w:fldChar w:fldCharType="end"/>
      </w:r>
      <w:r>
        <w:rPr/>
        <w:t>. de Lacy, Paul (2006).  Competence markedness vs. other markednesses.  Department of Cognitive Science, Johns Hopkins University.</w:t>
      </w:r>
    </w:p>
    <w:p>
      <w:pPr>
        <w:pStyle w:val="Normal"/>
        <w:keepNext w:val="false"/>
        <w:rPr/>
      </w:pPr>
      <w:r>
        <w:rPr/>
        <w:fldChar w:fldCharType="begin"/>
      </w:r>
      <w:r>
        <w:rPr/>
        <w:instrText xml:space="preserve"> SEQ colloq \* ARABIC </w:instrText>
      </w:r>
      <w:r>
        <w:rPr/>
        <w:fldChar w:fldCharType="separate"/>
      </w:r>
      <w:r>
        <w:rPr/>
        <w:t>14</w:t>
      </w:r>
      <w:r>
        <w:rPr/>
        <w:fldChar w:fldCharType="end"/>
      </w:r>
      <w:r>
        <w:rPr/>
        <w:t>. de Lacy, Paul (2006). Principles of C-Markedness.  Linguistics department, University of Pennsylvania.</w:t>
      </w:r>
    </w:p>
    <w:p>
      <w:pPr>
        <w:pStyle w:val="Normal"/>
        <w:keepNext w:val="false"/>
        <w:rPr/>
      </w:pPr>
      <w:r>
        <w:rPr/>
        <w:fldChar w:fldCharType="begin"/>
      </w:r>
      <w:r>
        <w:rPr/>
        <w:instrText xml:space="preserve"> SEQ colloq \* ARABIC </w:instrText>
      </w:r>
      <w:r>
        <w:rPr/>
        <w:fldChar w:fldCharType="separate"/>
      </w:r>
      <w:r>
        <w:rPr/>
        <w:t>15</w:t>
      </w:r>
      <w:r>
        <w:rPr/>
        <w:fldChar w:fldCharType="end"/>
      </w:r>
      <w:r>
        <w:rPr/>
        <w:t>. de Lacy, Paul (2005). Phonological evidence.  Linguistics department, City University of New York.</w:t>
      </w:r>
    </w:p>
    <w:p>
      <w:pPr>
        <w:pStyle w:val="Normal"/>
        <w:keepNext w:val="false"/>
        <w:rPr/>
      </w:pPr>
      <w:r>
        <w:rPr/>
        <w:fldChar w:fldCharType="begin"/>
      </w:r>
      <w:r>
        <w:rPr/>
        <w:instrText xml:space="preserve"> SEQ colloq \* ARABIC </w:instrText>
      </w:r>
      <w:r>
        <w:rPr/>
        <w:fldChar w:fldCharType="separate"/>
      </w:r>
      <w:r>
        <w:rPr/>
        <w:t>16</w:t>
      </w:r>
      <w:r>
        <w:rPr/>
        <w:fldChar w:fldCharType="end"/>
      </w:r>
      <w:r>
        <w:rPr/>
        <w:t>. de Lacy, Paul (2005). Markedness exists.  Linguistics department, State University of New York, Stony Brook.</w:t>
      </w:r>
    </w:p>
    <w:p>
      <w:pPr>
        <w:pStyle w:val="Normal"/>
        <w:keepNext w:val="false"/>
        <w:rPr/>
      </w:pPr>
      <w:r>
        <w:rPr/>
        <w:fldChar w:fldCharType="begin"/>
      </w:r>
      <w:r>
        <w:rPr/>
        <w:instrText xml:space="preserve"> SEQ colloq \* ARABIC </w:instrText>
      </w:r>
      <w:r>
        <w:rPr/>
        <w:fldChar w:fldCharType="separate"/>
      </w:r>
      <w:r>
        <w:rPr/>
        <w:t>17</w:t>
      </w:r>
      <w:r>
        <w:rPr/>
        <w:fldChar w:fldCharType="end"/>
      </w:r>
      <w:r>
        <w:rPr/>
        <w:t>. de Lacy, Paul (2005). Markedness exists.  Linguistics department, University of Delaware.</w:t>
      </w:r>
    </w:p>
    <w:p>
      <w:pPr>
        <w:pStyle w:val="Normal"/>
        <w:keepNext w:val="false"/>
        <w:rPr/>
      </w:pPr>
      <w:r>
        <w:rPr/>
        <w:fldChar w:fldCharType="begin"/>
      </w:r>
      <w:r>
        <w:rPr/>
        <w:instrText xml:space="preserve"> SEQ colloq \* ARABIC </w:instrText>
      </w:r>
      <w:r>
        <w:rPr/>
        <w:fldChar w:fldCharType="separate"/>
      </w:r>
      <w:r>
        <w:rPr/>
        <w:t>18</w:t>
      </w:r>
      <w:r>
        <w:rPr/>
        <w:fldChar w:fldCharType="end"/>
      </w:r>
      <w:r>
        <w:rPr/>
        <w:t>. de Lacy, Paul (2004). The phonology of glossolalia.  School of Languages, Linguistics, and Cultures, University of Manchester, UK.</w:t>
      </w:r>
    </w:p>
    <w:p>
      <w:pPr>
        <w:pStyle w:val="Normal"/>
        <w:keepNext w:val="false"/>
        <w:rPr/>
      </w:pPr>
      <w:r>
        <w:rPr/>
        <w:fldChar w:fldCharType="begin"/>
      </w:r>
      <w:r>
        <w:rPr/>
        <w:instrText xml:space="preserve"> SEQ colloq \* ARABIC </w:instrText>
      </w:r>
      <w:r>
        <w:rPr/>
        <w:fldChar w:fldCharType="separate"/>
      </w:r>
      <w:r>
        <w:rPr/>
        <w:t>19</w:t>
      </w:r>
      <w:r>
        <w:rPr/>
        <w:fldChar w:fldCharType="end"/>
      </w:r>
      <w:r>
        <w:rPr/>
        <w:t>. de Lacy, Paul (2004). The interpretive loop.  Linguistics department, Stanford University.</w:t>
      </w:r>
    </w:p>
    <w:p>
      <w:pPr>
        <w:pStyle w:val="Normal"/>
        <w:keepNext w:val="false"/>
        <w:rPr/>
      </w:pPr>
      <w:r>
        <w:rPr/>
        <w:fldChar w:fldCharType="begin"/>
      </w:r>
      <w:r>
        <w:rPr/>
        <w:instrText xml:space="preserve"> SEQ colloq \* ARABIC </w:instrText>
      </w:r>
      <w:r>
        <w:rPr/>
        <w:fldChar w:fldCharType="separate"/>
      </w:r>
      <w:r>
        <w:rPr/>
        <w:t>20</w:t>
      </w:r>
      <w:r>
        <w:rPr/>
        <w:fldChar w:fldCharType="end"/>
      </w:r>
      <w:r>
        <w:rPr/>
        <w:t>. de Lacy, Paul (2003). Opacity is parallel.  Linguistics department, University of York, UK.</w:t>
      </w:r>
    </w:p>
    <w:p>
      <w:pPr>
        <w:pStyle w:val="Normal"/>
        <w:keepNext w:val="false"/>
        <w:rPr/>
      </w:pPr>
      <w:r>
        <w:rPr/>
        <w:fldChar w:fldCharType="begin"/>
      </w:r>
      <w:r>
        <w:rPr/>
        <w:instrText xml:space="preserve"> SEQ colloq \* ARABIC </w:instrText>
      </w:r>
      <w:r>
        <w:rPr/>
        <w:fldChar w:fldCharType="separate"/>
      </w:r>
      <w:r>
        <w:rPr/>
        <w:t>21</w:t>
      </w:r>
      <w:r>
        <w:rPr/>
        <w:fldChar w:fldCharType="end"/>
      </w:r>
      <w:r>
        <w:rPr/>
        <w:t>. de Lacy, Paul (2003). Formalizing markedness in Optimality Theory.  Linguistics department, Newcastle University, UK.</w:t>
      </w:r>
    </w:p>
    <w:p>
      <w:pPr>
        <w:pStyle w:val="Normal"/>
        <w:keepNext w:val="false"/>
        <w:rPr/>
      </w:pPr>
      <w:r>
        <w:rPr/>
        <w:fldChar w:fldCharType="begin"/>
      </w:r>
      <w:r>
        <w:rPr/>
        <w:instrText xml:space="preserve"> SEQ colloq \* ARABIC </w:instrText>
      </w:r>
      <w:r>
        <w:rPr/>
        <w:fldChar w:fldCharType="separate"/>
      </w:r>
      <w:r>
        <w:rPr/>
        <w:t>22</w:t>
      </w:r>
      <w:r>
        <w:rPr/>
        <w:fldChar w:fldCharType="end"/>
      </w:r>
      <w:r>
        <w:rPr/>
        <w:t>. de Lacy, Paul (2003). Markedness hierarchies and conflation.  Stanford University.</w:t>
      </w:r>
    </w:p>
    <w:p>
      <w:pPr>
        <w:pStyle w:val="Normal"/>
        <w:keepNext w:val="false"/>
        <w:rPr/>
      </w:pPr>
      <w:r>
        <w:rPr/>
        <w:fldChar w:fldCharType="begin"/>
      </w:r>
      <w:r>
        <w:rPr/>
        <w:instrText xml:space="preserve"> SEQ colloq \* ARABIC </w:instrText>
      </w:r>
      <w:r>
        <w:rPr/>
        <w:fldChar w:fldCharType="separate"/>
      </w:r>
      <w:r>
        <w:rPr/>
        <w:t>23</w:t>
      </w:r>
      <w:r>
        <w:rPr/>
        <w:fldChar w:fldCharType="end"/>
      </w:r>
      <w:r>
        <w:rPr/>
        <w:t>. de Lacy, Paul (2003).  The meaning of markedness in Optimality Theory.  The Cambridge Linguistic Society, Cambridge, UK.</w:t>
      </w:r>
    </w:p>
    <w:p>
      <w:pPr>
        <w:pStyle w:val="Normal"/>
        <w:keepNext w:val="false"/>
        <w:rPr/>
      </w:pPr>
      <w:r>
        <w:rPr/>
        <w:fldChar w:fldCharType="begin"/>
      </w:r>
      <w:r>
        <w:rPr/>
        <w:instrText xml:space="preserve"> SEQ colloq \* ARABIC </w:instrText>
      </w:r>
      <w:r>
        <w:rPr/>
        <w:fldChar w:fldCharType="separate"/>
      </w:r>
      <w:r>
        <w:rPr/>
        <w:t>24</w:t>
      </w:r>
      <w:r>
        <w:rPr/>
        <w:fldChar w:fldCharType="end"/>
      </w:r>
      <w:r>
        <w:rPr/>
        <w:t>. de Lacy, Paul (2002).  A formal theory of ‘exchange rules’: Morpheme distinctiveness in DhoLuo.  Phonology Reading Group presentation, University College London, UK.</w:t>
      </w:r>
    </w:p>
    <w:p>
      <w:pPr>
        <w:pStyle w:val="Normal"/>
        <w:keepNext w:val="false"/>
        <w:rPr/>
      </w:pPr>
      <w:r>
        <w:rPr/>
        <w:fldChar w:fldCharType="begin"/>
      </w:r>
      <w:r>
        <w:rPr/>
        <w:instrText xml:space="preserve"> SEQ colloq \* ARABIC </w:instrText>
      </w:r>
      <w:r>
        <w:rPr/>
        <w:fldChar w:fldCharType="separate"/>
      </w:r>
      <w:r>
        <w:rPr/>
        <w:t>25</w:t>
      </w:r>
      <w:r>
        <w:rPr/>
        <w:fldChar w:fldCharType="end"/>
      </w:r>
      <w:r>
        <w:rPr/>
        <w:t>. de Lacy, Paul (2002). A formal theory of markedness symmetries and asymmetries.  Department of Linguistics and Phonetics, University College London, UK.</w:t>
      </w:r>
    </w:p>
    <w:p>
      <w:pPr>
        <w:pStyle w:val="Normal"/>
        <w:keepNext w:val="false"/>
        <w:rPr/>
      </w:pPr>
      <w:r>
        <w:rPr/>
        <w:fldChar w:fldCharType="begin"/>
      </w:r>
      <w:r>
        <w:rPr/>
        <w:instrText xml:space="preserve"> SEQ colloq \* ARABIC </w:instrText>
      </w:r>
      <w:r>
        <w:rPr/>
        <w:fldChar w:fldCharType="separate"/>
      </w:r>
      <w:r>
        <w:rPr/>
        <w:t>26</w:t>
      </w:r>
      <w:r>
        <w:rPr/>
        <w:fldChar w:fldCharType="end"/>
      </w:r>
      <w:r>
        <w:rPr/>
        <w:t>. de Lacy, Paul (2001).  The feature [sonority] in sonority-driven stress.  Haskins Laboratories.</w:t>
      </w:r>
    </w:p>
    <w:p>
      <w:pPr>
        <w:pStyle w:val="Normal"/>
        <w:keepNext w:val="false"/>
        <w:rPr/>
      </w:pPr>
      <w:r>
        <w:rPr/>
        <w:fldChar w:fldCharType="begin"/>
      </w:r>
      <w:r>
        <w:rPr/>
        <w:instrText xml:space="preserve"> SEQ colloq \* ARABIC </w:instrText>
      </w:r>
      <w:r>
        <w:rPr/>
        <w:fldChar w:fldCharType="separate"/>
      </w:r>
      <w:r>
        <w:rPr/>
        <w:t>27</w:t>
      </w:r>
      <w:r>
        <w:rPr/>
        <w:fldChar w:fldCharType="end"/>
      </w:r>
      <w:r>
        <w:rPr/>
        <w:t>. de Lacy, Paul (2000). Architecture at the Interpretive Interface.  Concordia University, Canada.</w:t>
      </w:r>
    </w:p>
    <w:p>
      <w:pPr>
        <w:pStyle w:val="Normal"/>
        <w:keepNext w:val="false"/>
        <w:rPr/>
      </w:pPr>
      <w:r>
        <w:rPr/>
        <w:fldChar w:fldCharType="begin"/>
      </w:r>
      <w:r>
        <w:rPr/>
        <w:instrText xml:space="preserve"> SEQ colloq \* ARABIC </w:instrText>
      </w:r>
      <w:r>
        <w:rPr/>
        <w:fldChar w:fldCharType="separate"/>
      </w:r>
      <w:r>
        <w:rPr/>
        <w:t>28</w:t>
      </w:r>
      <w:r>
        <w:rPr/>
        <w:fldChar w:fldCharType="end"/>
      </w:r>
      <w:r>
        <w:rPr/>
        <w:t>. de Lacy, Paul (2000). Maximal words. Rutgers Optimality Research Group, Rutgers University.</w:t>
      </w:r>
    </w:p>
    <w:p>
      <w:pPr>
        <w:pStyle w:val="Normal"/>
        <w:keepNext w:val="false"/>
        <w:rPr/>
      </w:pPr>
      <w:r>
        <w:rPr/>
        <w:fldChar w:fldCharType="begin"/>
      </w:r>
      <w:r>
        <w:rPr/>
        <w:instrText xml:space="preserve"> SEQ colloq \* ARABIC </w:instrText>
      </w:r>
      <w:r>
        <w:rPr/>
        <w:fldChar w:fldCharType="separate"/>
      </w:r>
      <w:r>
        <w:rPr/>
        <w:t>29</w:t>
      </w:r>
      <w:r>
        <w:rPr/>
        <w:fldChar w:fldCharType="end"/>
      </w:r>
      <w:r>
        <w:rPr/>
        <w:t>. de Lacy, Paul (2000). Prosodic conditions on Maori allomorphy.  University of Auckland, New Zealand.</w:t>
      </w:r>
    </w:p>
    <w:p>
      <w:pPr>
        <w:pStyle w:val="Normal"/>
        <w:keepNext w:val="false"/>
        <w:rPr/>
      </w:pPr>
      <w:r>
        <w:rPr/>
        <w:fldChar w:fldCharType="begin"/>
      </w:r>
      <w:r>
        <w:rPr/>
        <w:instrText xml:space="preserve"> SEQ colloq \* ARABIC </w:instrText>
      </w:r>
      <w:r>
        <w:rPr/>
        <w:fldChar w:fldCharType="separate"/>
      </w:r>
      <w:r>
        <w:rPr/>
        <w:t>30</w:t>
      </w:r>
      <w:r>
        <w:rPr/>
        <w:fldChar w:fldCharType="end"/>
      </w:r>
      <w:r>
        <w:rPr/>
        <w:t>. de Lacy, Paul (2000). The effects of interpretation on form.  Phonology Circle presentation, Massachusetts Institute of Technology.</w:t>
      </w:r>
    </w:p>
    <w:p>
      <w:pPr>
        <w:pStyle w:val="Normal"/>
        <w:keepNext w:val="false"/>
        <w:rPr/>
      </w:pPr>
      <w:r>
        <w:rPr/>
        <w:fldChar w:fldCharType="begin"/>
      </w:r>
      <w:r>
        <w:rPr/>
        <w:instrText xml:space="preserve"> SEQ colloq \* ARABIC </w:instrText>
      </w:r>
      <w:r>
        <w:rPr/>
        <w:fldChar w:fldCharType="separate"/>
      </w:r>
      <w:r>
        <w:rPr/>
        <w:t>31</w:t>
      </w:r>
      <w:r>
        <w:rPr/>
        <w:fldChar w:fldCharType="end"/>
      </w:r>
      <w:r>
        <w:rPr/>
        <w:t>. de Lacy, Paul (1999). Tone and prominence.  Rutgers Optimality Research Group, Rutgers University.</w:t>
      </w:r>
    </w:p>
    <w:p>
      <w:pPr>
        <w:pStyle w:val="Normal"/>
        <w:rPr/>
      </w:pPr>
      <w:r>
        <w:rPr/>
      </w:r>
    </w:p>
    <w:p>
      <w:pPr>
        <w:pStyle w:val="Normal"/>
        <w:rPr/>
      </w:pPr>
      <w:r>
        <w:rPr/>
      </w:r>
    </w:p>
    <w:p>
      <w:pPr>
        <w:pStyle w:val="Heading2"/>
        <w:spacing w:before="0" w:after="72"/>
        <w:rPr/>
      </w:pPr>
      <w:r>
        <w:rPr/>
        <w:t>4.2 Conferences</w:t>
      </w:r>
    </w:p>
    <w:p>
      <w:pPr>
        <w:pStyle w:val="Normal"/>
        <w:rPr/>
      </w:pPr>
      <w:r>
        <w:rPr/>
      </w:r>
    </w:p>
    <w:p>
      <w:pPr>
        <w:pStyle w:val="Heading3"/>
        <w:rPr/>
      </w:pPr>
      <w:r>
        <w:rPr/>
        <w:t>4.2.1 Invited Talks</w:t>
      </w:r>
    </w:p>
    <w:p>
      <w:pPr>
        <w:pStyle w:val="Normal"/>
        <w:keepNext w:val="false"/>
        <w:jc w:val="both"/>
        <w:rPr/>
      </w:pPr>
      <w:r>
        <w:rPr/>
        <w:fldChar w:fldCharType="begin"/>
      </w:r>
      <w:r>
        <w:rPr/>
        <w:instrText xml:space="preserve"> SEQ ivta \* ARABIC </w:instrText>
      </w:r>
      <w:r>
        <w:rPr/>
        <w:fldChar w:fldCharType="separate"/>
      </w:r>
      <w:r>
        <w:rPr/>
        <w:t>1</w:t>
      </w:r>
      <w:r>
        <w:rPr/>
        <w:fldChar w:fldCharType="end"/>
      </w:r>
      <w:r>
        <w:rPr/>
        <w:t xml:space="preserve">. de Lacy, Paul (2019). Markedness: A Tutorial.  </w:t>
      </w:r>
      <w:r>
        <w:rPr>
          <w:i/>
        </w:rPr>
        <w:t>Phonological Theory Agora</w:t>
      </w:r>
      <w:r>
        <w:rPr/>
        <w:t>.  Invited Keynote talk, University of Nice, Nice, France.  March 16, 2019.</w:t>
      </w:r>
    </w:p>
    <w:p>
      <w:pPr>
        <w:pStyle w:val="Normal"/>
        <w:keepNext w:val="false"/>
        <w:jc w:val="both"/>
        <w:rPr/>
      </w:pPr>
      <w:r>
        <w:rPr/>
        <w:fldChar w:fldCharType="begin"/>
      </w:r>
      <w:r>
        <w:rPr/>
        <w:instrText xml:space="preserve"> SEQ ivta \* ARABIC </w:instrText>
      </w:r>
      <w:r>
        <w:rPr/>
        <w:fldChar w:fldCharType="separate"/>
      </w:r>
      <w:r>
        <w:rPr/>
        <w:t>2</w:t>
      </w:r>
      <w:r>
        <w:rPr/>
        <w:fldChar w:fldCharType="end"/>
      </w:r>
      <w:r>
        <w:rPr/>
        <w:t xml:space="preserve">. de Lacy, Paul (2016).  The evidentiary enterprise.  Conference on </w:t>
      </w:r>
      <w:r>
        <w:rPr>
          <w:i/>
        </w:rPr>
        <w:t>Dealing with Bad Data in Linguistic Theory</w:t>
      </w:r>
      <w:r>
        <w:rPr/>
        <w:t>, Invited Keynote talk, Meertens Institute, Amsterdam, the Netherlands.  March 17, 2016.</w:t>
      </w:r>
    </w:p>
    <w:p>
      <w:pPr>
        <w:pStyle w:val="Normal"/>
        <w:keepNext w:val="false"/>
        <w:rPr/>
      </w:pPr>
      <w:r>
        <w:rPr/>
        <w:fldChar w:fldCharType="begin"/>
      </w:r>
      <w:r>
        <w:rPr/>
        <w:instrText xml:space="preserve"> SEQ ivta \* ARABIC </w:instrText>
      </w:r>
      <w:r>
        <w:rPr/>
        <w:fldChar w:fldCharType="separate"/>
      </w:r>
      <w:r>
        <w:rPr/>
        <w:t>3</w:t>
      </w:r>
      <w:r>
        <w:rPr/>
        <w:fldChar w:fldCharType="end"/>
      </w:r>
      <w:r>
        <w:rPr/>
        <w:t>. de Lacy, Paul (2015). Automating acoustic evidence for phonological structures.  RuLing X (Rutgers Linguistics Graduate Conference), Rutgers University.</w:t>
      </w:r>
    </w:p>
    <w:p>
      <w:pPr>
        <w:pStyle w:val="Normal"/>
        <w:keepNext w:val="false"/>
        <w:rPr/>
      </w:pPr>
      <w:r>
        <w:rPr/>
        <w:fldChar w:fldCharType="begin"/>
      </w:r>
      <w:r>
        <w:rPr/>
        <w:instrText xml:space="preserve"> SEQ ivta \* ARABIC </w:instrText>
      </w:r>
      <w:r>
        <w:rPr/>
        <w:fldChar w:fldCharType="separate"/>
      </w:r>
      <w:r>
        <w:rPr/>
        <w:t>4</w:t>
      </w:r>
      <w:r>
        <w:rPr/>
        <w:fldChar w:fldCharType="end"/>
      </w:r>
      <w:r>
        <w:rPr/>
        <w:t>. de Lacy, Paul (2015).  Evidence for Generative theories of phonology.  OCP (Old World Conference in Phonology) 12, Keynote talk (main session), Universitat Autònoma de Barcelona and Universitat de Barcelona.</w:t>
      </w:r>
    </w:p>
    <w:p>
      <w:pPr>
        <w:pStyle w:val="Normal"/>
        <w:keepNext w:val="false"/>
        <w:rPr/>
      </w:pPr>
      <w:r>
        <w:rPr/>
        <w:fldChar w:fldCharType="begin"/>
      </w:r>
      <w:r>
        <w:rPr/>
        <w:instrText xml:space="preserve"> SEQ ivta \* ARABIC </w:instrText>
      </w:r>
      <w:r>
        <w:rPr/>
        <w:fldChar w:fldCharType="separate"/>
      </w:r>
      <w:r>
        <w:rPr/>
        <w:t>5</w:t>
      </w:r>
      <w:r>
        <w:rPr/>
        <w:fldChar w:fldCharType="end"/>
      </w:r>
      <w:r>
        <w:rPr/>
        <w:t xml:space="preserve">. de Lacy, Paul (2013).  The inadequacy of evidence for sonority-driven stress.  Keynote talk, Workshop on </w:t>
      </w:r>
      <w:r>
        <w:rPr>
          <w:i/>
        </w:rPr>
        <w:t>Universality and</w:t>
      </w:r>
      <w:r>
        <w:rPr/>
        <w:t xml:space="preserve"> </w:t>
      </w:r>
      <w:r>
        <w:rPr>
          <w:i/>
        </w:rPr>
        <w:t>Variability in segment-prosody interactions</w:t>
      </w:r>
      <w:r>
        <w:rPr/>
        <w:t xml:space="preserve">, part of the Linguistic Institute’s </w:t>
      </w:r>
      <w:r>
        <w:rPr>
          <w:i/>
        </w:rPr>
        <w:t>University and Variability</w:t>
      </w:r>
      <w:r>
        <w:rPr/>
        <w:t xml:space="preserve"> series, University of Michigan (Ann Arbor, Michigan).</w:t>
      </w:r>
    </w:p>
    <w:p>
      <w:pPr>
        <w:pStyle w:val="Normal"/>
        <w:keepNext w:val="false"/>
        <w:rPr/>
      </w:pPr>
      <w:r>
        <w:rPr/>
        <w:fldChar w:fldCharType="begin"/>
      </w:r>
      <w:r>
        <w:rPr/>
        <w:instrText xml:space="preserve"> SEQ ivta \* ARABIC </w:instrText>
      </w:r>
      <w:r>
        <w:rPr/>
        <w:fldChar w:fldCharType="separate"/>
      </w:r>
      <w:r>
        <w:rPr/>
        <w:t>6</w:t>
      </w:r>
      <w:r>
        <w:rPr/>
        <w:fldChar w:fldCharType="end"/>
      </w:r>
      <w:r>
        <w:rPr/>
        <w:t xml:space="preserve">. de Lacy, Paul (2011). The limits of the grammar’s influence on diachronic change.  Keynote talk. </w:t>
      </w:r>
      <w:r>
        <w:rPr>
          <w:i/>
        </w:rPr>
        <w:t>Dialects in Contact conference.</w:t>
      </w:r>
      <w:r>
        <w:rPr/>
        <w:t xml:space="preserve"> University of Ghent, Belgium.</w:t>
      </w:r>
    </w:p>
    <w:p>
      <w:pPr>
        <w:pStyle w:val="Normal"/>
        <w:keepNext w:val="false"/>
        <w:rPr/>
      </w:pPr>
      <w:r>
        <w:rPr/>
        <w:fldChar w:fldCharType="begin"/>
      </w:r>
      <w:r>
        <w:rPr/>
        <w:instrText xml:space="preserve"> SEQ ivta \* ARABIC </w:instrText>
      </w:r>
      <w:r>
        <w:rPr/>
        <w:fldChar w:fldCharType="separate"/>
      </w:r>
      <w:r>
        <w:rPr/>
        <w:t>7</w:t>
      </w:r>
      <w:r>
        <w:rPr/>
        <w:fldChar w:fldCharType="end"/>
      </w:r>
      <w:r>
        <w:rPr/>
        <w:t xml:space="preserve">. de Lacy, Paul (2011). Evaluating the quality of stress data.  </w:t>
      </w:r>
      <w:r>
        <w:rPr>
          <w:i/>
        </w:rPr>
        <w:t>The 2</w:t>
      </w:r>
      <w:r>
        <w:rPr>
          <w:i/>
          <w:vertAlign w:val="superscript"/>
        </w:rPr>
        <w:t>nd</w:t>
      </w:r>
      <w:r>
        <w:rPr>
          <w:i/>
        </w:rPr>
        <w:t xml:space="preserve"> UConn Workshop on Stress and Accent</w:t>
      </w:r>
      <w:r>
        <w:rPr/>
        <w:t>. Invited talk, University of Connecticut, Storrs.</w:t>
      </w:r>
    </w:p>
    <w:p>
      <w:pPr>
        <w:pStyle w:val="Normal"/>
        <w:keepNext w:val="false"/>
        <w:rPr/>
      </w:pPr>
      <w:r>
        <w:rPr/>
        <w:fldChar w:fldCharType="begin"/>
      </w:r>
      <w:r>
        <w:rPr/>
        <w:instrText xml:space="preserve"> SEQ ivta \* ARABIC </w:instrText>
      </w:r>
      <w:r>
        <w:rPr/>
        <w:fldChar w:fldCharType="separate"/>
      </w:r>
      <w:r>
        <w:rPr/>
        <w:t>8</w:t>
      </w:r>
      <w:r>
        <w:rPr/>
        <w:fldChar w:fldCharType="end"/>
      </w:r>
      <w:r>
        <w:rPr/>
        <w:t>. de Lacy, Paul (2011). StressTyp2 Consultation. Invited roundtable participation. University of Connecticut, Storrs.</w:t>
      </w:r>
    </w:p>
    <w:p>
      <w:pPr>
        <w:pStyle w:val="Normal"/>
        <w:keepNext w:val="false"/>
        <w:rPr/>
      </w:pPr>
      <w:r>
        <w:rPr/>
        <w:fldChar w:fldCharType="begin"/>
      </w:r>
      <w:r>
        <w:rPr/>
        <w:instrText xml:space="preserve"> SEQ ivta \* ARABIC </w:instrText>
      </w:r>
      <w:r>
        <w:rPr/>
        <w:fldChar w:fldCharType="separate"/>
      </w:r>
      <w:r>
        <w:rPr/>
        <w:t>9</w:t>
      </w:r>
      <w:r>
        <w:rPr/>
        <w:fldChar w:fldCharType="end"/>
      </w:r>
      <w:r>
        <w:rPr/>
        <w:t xml:space="preserve">. de Lacy, Paul (2008). The absolutely neutralizing theory of mutation. Invited talk, </w:t>
      </w:r>
      <w:r>
        <w:rPr>
          <w:i/>
        </w:rPr>
        <w:t>Network on Core Mechanisms of Exponence</w:t>
      </w:r>
      <w:r>
        <w:rPr/>
        <w:t>.  Leipzig, Germany.</w:t>
      </w:r>
    </w:p>
    <w:p>
      <w:pPr>
        <w:pStyle w:val="Normal"/>
        <w:keepNext w:val="false"/>
        <w:rPr/>
      </w:pPr>
      <w:r>
        <w:rPr/>
        <w:fldChar w:fldCharType="begin"/>
      </w:r>
      <w:r>
        <w:rPr/>
        <w:instrText xml:space="preserve"> SEQ ivta \* ARABIC </w:instrText>
      </w:r>
      <w:r>
        <w:rPr/>
        <w:fldChar w:fldCharType="separate"/>
      </w:r>
      <w:r>
        <w:rPr/>
        <w:t>10</w:t>
      </w:r>
      <w:r>
        <w:rPr/>
        <w:fldChar w:fldCharType="end"/>
      </w:r>
      <w:r>
        <w:rPr/>
        <w:t xml:space="preserve">. de Lacy, Paul (2003). Fixed ranking and the ‘Too Many Solutions’ problem.  Invited talk, </w:t>
      </w:r>
      <w:r>
        <w:rPr>
          <w:i/>
        </w:rPr>
        <w:t>CASTL Kick-Off Conference</w:t>
      </w:r>
      <w:r>
        <w:rPr/>
        <w:t>, University of Tromsø, Norway.</w:t>
      </w:r>
    </w:p>
    <w:p>
      <w:pPr>
        <w:pStyle w:val="Normal"/>
        <w:keepNext w:val="false"/>
        <w:rPr>
          <w:bCs/>
        </w:rPr>
      </w:pPr>
      <w:r>
        <w:rPr/>
        <w:fldChar w:fldCharType="begin"/>
      </w:r>
      <w:r>
        <w:rPr/>
        <w:instrText xml:space="preserve"> SEQ ivta \* ARABIC </w:instrText>
      </w:r>
      <w:r>
        <w:rPr/>
        <w:fldChar w:fldCharType="separate"/>
      </w:r>
      <w:r>
        <w:rPr/>
        <w:t>11</w:t>
      </w:r>
      <w:r>
        <w:rPr/>
        <w:fldChar w:fldCharType="end"/>
      </w:r>
      <w:r>
        <w:rPr/>
        <w:t xml:space="preserve">. </w:t>
      </w:r>
      <w:r>
        <w:rPr>
          <w:bCs/>
        </w:rPr>
        <w:t>de Lacy, Paul (2001). Maximal words and the M</w:t>
        <w:softHyphen/>
        <w:t xml:space="preserve">aori passive.  Keynote talk.  </w:t>
      </w:r>
      <w:r>
        <w:rPr>
          <w:i/>
        </w:rPr>
        <w:t xml:space="preserve">Austronesian Formal Linguistics Association Conference VIII, </w:t>
      </w:r>
      <w:r>
        <w:rPr/>
        <w:t>Massachusetts Institute of Technology.</w:t>
      </w:r>
    </w:p>
    <w:p>
      <w:pPr>
        <w:pStyle w:val="Normal"/>
        <w:keepNext w:val="false"/>
        <w:rPr/>
      </w:pPr>
      <w:r>
        <w:rPr/>
        <w:fldChar w:fldCharType="begin"/>
      </w:r>
      <w:r>
        <w:rPr/>
        <w:instrText xml:space="preserve"> SEQ ivta \* ARABIC </w:instrText>
      </w:r>
      <w:r>
        <w:rPr/>
        <w:fldChar w:fldCharType="separate"/>
      </w:r>
      <w:r>
        <w:rPr/>
        <w:t>12</w:t>
      </w:r>
      <w:r>
        <w:rPr/>
        <w:fldChar w:fldCharType="end"/>
      </w:r>
      <w:r>
        <w:rPr/>
        <w:t xml:space="preserve">. de Lacy, Paul and Catherine Kitto (1999).  A correspondence theory of epenthetic quality.  Keynote talk.  </w:t>
      </w:r>
      <w:r>
        <w:rPr>
          <w:i/>
        </w:rPr>
        <w:t xml:space="preserve">Austronesian Formal Linguistics Association Conference VI, </w:t>
      </w:r>
      <w:r>
        <w:rPr/>
        <w:t>University of Toronto.</w:t>
      </w:r>
    </w:p>
    <w:p>
      <w:pPr>
        <w:pStyle w:val="Normal"/>
        <w:keepNext w:val="false"/>
        <w:rPr/>
      </w:pPr>
      <w:r>
        <w:rPr/>
      </w:r>
    </w:p>
    <w:p>
      <w:pPr>
        <w:pStyle w:val="Normal"/>
        <w:keepNext w:val="false"/>
        <w:rPr/>
      </w:pPr>
      <w:r>
        <w:rPr/>
      </w:r>
    </w:p>
    <w:p>
      <w:pPr>
        <w:pStyle w:val="Heading3"/>
        <w:rPr/>
      </w:pPr>
      <w:r>
        <w:rPr/>
        <w:t>4.2.2 Refereed Talks</w:t>
      </w:r>
    </w:p>
    <w:p>
      <w:pPr>
        <w:pStyle w:val="Normal"/>
        <w:keepNext w:val="false"/>
        <w:jc w:val="both"/>
        <w:rPr/>
      </w:pPr>
      <w:r>
        <w:rPr/>
        <w:fldChar w:fldCharType="begin"/>
      </w:r>
      <w:r>
        <w:rPr/>
        <w:instrText xml:space="preserve"> SEQ refta \* ARABIC </w:instrText>
      </w:r>
      <w:r>
        <w:rPr/>
        <w:fldChar w:fldCharType="separate"/>
      </w:r>
      <w:r>
        <w:rPr/>
        <w:t>1</w:t>
      </w:r>
      <w:r>
        <w:rPr/>
        <w:fldChar w:fldCharType="end"/>
      </w:r>
      <w:r>
        <w:rPr/>
        <w:t xml:space="preserve">. Lai, Melinh*, Paul de Lacy, Gwen Rehrig, and Karin Stromswold (2016). Predicting whether a sentence will be passive. March 5th, 2016, </w:t>
      </w:r>
      <w:r>
        <w:rPr>
          <w:i/>
        </w:rPr>
        <w:t>Eastern Psychological Association Conference</w:t>
      </w:r>
      <w:r>
        <w:rPr/>
        <w:t>, New York Marriott Marquis, New York, NY.</w:t>
      </w:r>
    </w:p>
    <w:p>
      <w:pPr>
        <w:pStyle w:val="Normal"/>
        <w:keepNext w:val="false"/>
        <w:rPr/>
      </w:pPr>
      <w:r>
        <w:rPr/>
        <w:fldChar w:fldCharType="begin"/>
      </w:r>
      <w:r>
        <w:rPr/>
        <w:instrText xml:space="preserve"> SEQ refta \* ARABIC </w:instrText>
      </w:r>
      <w:r>
        <w:rPr/>
        <w:fldChar w:fldCharType="separate"/>
      </w:r>
      <w:r>
        <w:rPr/>
        <w:t>2</w:t>
      </w:r>
      <w:r>
        <w:rPr/>
        <w:fldChar w:fldCharType="end"/>
      </w:r>
      <w:r>
        <w:rPr/>
        <w:t xml:space="preserve">. Simon, Georgia and Paul de Lacy (2011). A model of B’s glossolalia. </w:t>
      </w:r>
      <w:r>
        <w:rPr>
          <w:i/>
        </w:rPr>
        <w:t>Great Lakes Expo for Experimental and Formal Undergraduate Linguistics (GLEEFUL) 2011</w:t>
      </w:r>
      <w:r>
        <w:rPr/>
        <w:t>, Michigan State University.</w:t>
      </w:r>
    </w:p>
    <w:p>
      <w:pPr>
        <w:pStyle w:val="Normal"/>
        <w:keepNext w:val="false"/>
        <w:rPr/>
      </w:pPr>
      <w:r>
        <w:rPr/>
        <w:fldChar w:fldCharType="begin"/>
      </w:r>
      <w:r>
        <w:rPr/>
        <w:instrText xml:space="preserve"> SEQ refta \* ARABIC </w:instrText>
      </w:r>
      <w:r>
        <w:rPr/>
        <w:fldChar w:fldCharType="separate"/>
      </w:r>
      <w:r>
        <w:rPr/>
        <w:t>3</w:t>
      </w:r>
      <w:r>
        <w:rPr/>
        <w:fldChar w:fldCharType="end"/>
      </w:r>
      <w:r>
        <w:rPr/>
        <w:t xml:space="preserve">. de Lacy, Paul (2007).  The formal properties of phonological precedence.  </w:t>
      </w:r>
      <w:r>
        <w:rPr>
          <w:i/>
        </w:rPr>
        <w:t>Conference on precedence in phonology</w:t>
      </w:r>
      <w:r>
        <w:rPr/>
        <w:t>.  CUNY Phonology Circle.  City University of New York.</w:t>
      </w:r>
    </w:p>
    <w:p>
      <w:pPr>
        <w:pStyle w:val="Normal"/>
        <w:keepNext w:val="false"/>
        <w:rPr/>
      </w:pPr>
      <w:r>
        <w:rPr/>
        <w:fldChar w:fldCharType="begin"/>
      </w:r>
      <w:r>
        <w:rPr/>
        <w:instrText xml:space="preserve"> SEQ refta \* ARABIC </w:instrText>
      </w:r>
      <w:r>
        <w:rPr/>
        <w:fldChar w:fldCharType="separate"/>
      </w:r>
      <w:r>
        <w:rPr/>
        <w:t>4</w:t>
      </w:r>
      <w:r>
        <w:rPr/>
        <w:fldChar w:fldCharType="end"/>
      </w:r>
      <w:r>
        <w:rPr/>
        <w:t xml:space="preserve">. de Lacy, Paul (2001).  Conflation and the formal expression of hierarchies. </w:t>
      </w:r>
      <w:r>
        <w:rPr>
          <w:i/>
        </w:rPr>
        <w:t>North-Eastern Linguistics Society Conference</w:t>
      </w:r>
      <w:r>
        <w:rPr/>
        <w:t xml:space="preserve"> 32. City University of New York.</w:t>
      </w:r>
    </w:p>
    <w:p>
      <w:pPr>
        <w:pStyle w:val="Normal"/>
        <w:keepNext w:val="false"/>
        <w:rPr/>
      </w:pPr>
      <w:r>
        <w:rPr/>
        <w:fldChar w:fldCharType="begin"/>
      </w:r>
      <w:r>
        <w:rPr/>
        <w:instrText xml:space="preserve"> SEQ refta \* ARABIC </w:instrText>
      </w:r>
      <w:r>
        <w:rPr/>
        <w:fldChar w:fldCharType="separate"/>
      </w:r>
      <w:r>
        <w:rPr/>
        <w:t>5</w:t>
      </w:r>
      <w:r>
        <w:rPr/>
        <w:fldChar w:fldCharType="end"/>
      </w:r>
      <w:r>
        <w:rPr/>
        <w:t xml:space="preserve">. de Lacy, Paul and Caro Struijke (2000). Explaining overkill in dissimilation.  </w:t>
      </w:r>
      <w:r>
        <w:rPr>
          <w:i/>
        </w:rPr>
        <w:t>North-Eastern Linguistics Society Conference</w:t>
      </w:r>
      <w:r>
        <w:rPr/>
        <w:t xml:space="preserve"> 31. Georgetown University, Washington.</w:t>
      </w:r>
    </w:p>
    <w:p>
      <w:pPr>
        <w:pStyle w:val="Normal"/>
        <w:keepNext w:val="false"/>
        <w:rPr/>
      </w:pPr>
      <w:r>
        <w:rPr/>
        <w:fldChar w:fldCharType="begin"/>
      </w:r>
      <w:r>
        <w:rPr/>
        <w:instrText xml:space="preserve"> SEQ refta \* ARABIC </w:instrText>
      </w:r>
      <w:r>
        <w:rPr/>
        <w:fldChar w:fldCharType="separate"/>
      </w:r>
      <w:r>
        <w:rPr/>
        <w:t>6</w:t>
      </w:r>
      <w:r>
        <w:rPr/>
        <w:fldChar w:fldCharType="end"/>
      </w:r>
      <w:r>
        <w:rPr/>
        <w:t xml:space="preserve">. de Lacy, Paul (2000).  Markedness in prominent positions.  </w:t>
      </w:r>
      <w:r>
        <w:rPr>
          <w:i/>
        </w:rPr>
        <w:t>Harvard-MIT Student Conference in Linguistics (HUMIT),</w:t>
      </w:r>
      <w:r>
        <w:rPr/>
        <w:t xml:space="preserve"> Harvard University and the Massachusetts Institute of Technology.</w:t>
      </w:r>
    </w:p>
    <w:p>
      <w:pPr>
        <w:pStyle w:val="Normal"/>
        <w:keepNext w:val="false"/>
        <w:rPr/>
      </w:pPr>
      <w:r>
        <w:rPr/>
        <w:fldChar w:fldCharType="begin"/>
      </w:r>
      <w:r>
        <w:rPr/>
        <w:instrText xml:space="preserve"> SEQ refta \* ARABIC </w:instrText>
      </w:r>
      <w:r>
        <w:rPr/>
        <w:fldChar w:fldCharType="separate"/>
      </w:r>
      <w:r>
        <w:rPr/>
        <w:t>7</w:t>
      </w:r>
      <w:r>
        <w:rPr/>
        <w:fldChar w:fldCharType="end"/>
      </w:r>
      <w:r>
        <w:rPr/>
        <w:t xml:space="preserve">. </w:t>
      </w:r>
      <w:r>
        <w:rPr>
          <w:bCs/>
        </w:rPr>
        <w:t xml:space="preserve">de Lacy, Paul (2000). Heads, non-heads, and tone in a theory of prominence.  </w:t>
      </w:r>
      <w:r>
        <w:rPr>
          <w:i/>
        </w:rPr>
        <w:t>Tromsø Tone Symposium: 5th Annual International Tromsø Workshop in Linguistics</w:t>
      </w:r>
      <w:r>
        <w:rPr/>
        <w:t>, University of Tromsø, Norway.</w:t>
      </w:r>
    </w:p>
    <w:p>
      <w:pPr>
        <w:pStyle w:val="Normal"/>
        <w:keepNext w:val="false"/>
        <w:rPr/>
      </w:pPr>
      <w:r>
        <w:rPr/>
        <w:fldChar w:fldCharType="begin"/>
      </w:r>
      <w:r>
        <w:rPr/>
        <w:instrText xml:space="preserve"> SEQ refta \* ARABIC </w:instrText>
      </w:r>
      <w:r>
        <w:rPr/>
        <w:fldChar w:fldCharType="separate"/>
      </w:r>
      <w:r>
        <w:rPr/>
        <w:t>8</w:t>
      </w:r>
      <w:r>
        <w:rPr/>
        <w:fldChar w:fldCharType="end"/>
      </w:r>
      <w:r>
        <w:rPr/>
        <w:t xml:space="preserve">. Bye, Patrik and Paul de Lacy (1999).  Edge asymmetries in Phonology and Morphology. </w:t>
      </w:r>
      <w:r>
        <w:rPr>
          <w:bCs/>
          <w:i/>
        </w:rPr>
        <w:t>North-Eastern Linguistics Society Conference</w:t>
      </w:r>
      <w:r>
        <w:rPr>
          <w:bCs/>
        </w:rPr>
        <w:t xml:space="preserve"> 30.</w:t>
      </w:r>
    </w:p>
    <w:p>
      <w:pPr>
        <w:pStyle w:val="Normal"/>
        <w:keepNext w:val="false"/>
        <w:rPr/>
      </w:pPr>
      <w:r>
        <w:rPr/>
        <w:fldChar w:fldCharType="begin"/>
      </w:r>
      <w:r>
        <w:rPr/>
        <w:instrText xml:space="preserve"> SEQ refta \* ARABIC </w:instrText>
      </w:r>
      <w:r>
        <w:rPr/>
        <w:fldChar w:fldCharType="separate"/>
      </w:r>
      <w:r>
        <w:rPr/>
        <w:t>9</w:t>
      </w:r>
      <w:r>
        <w:rPr/>
        <w:fldChar w:fldCharType="end"/>
      </w:r>
      <w:r>
        <w:rPr/>
        <w:t xml:space="preserve">. </w:t>
      </w:r>
      <w:r>
        <w:rPr>
          <w:bCs/>
        </w:rPr>
        <w:t>de Lacy, Paul (</w:t>
      </w:r>
      <w:r>
        <w:rPr/>
        <w:t xml:space="preserve">1999). Parsing-out circumscription in Optimality Theory.  </w:t>
      </w:r>
      <w:r>
        <w:rPr>
          <w:i/>
        </w:rPr>
        <w:t xml:space="preserve"> Austronesian Formal Linguistics Association Conference</w:t>
      </w:r>
      <w:r>
        <w:rPr/>
        <w:t xml:space="preserve"> VI.   University of Toronto.</w:t>
      </w:r>
    </w:p>
    <w:p>
      <w:pPr>
        <w:pStyle w:val="Normal"/>
        <w:keepNext w:val="false"/>
        <w:rPr/>
      </w:pPr>
      <w:r>
        <w:rPr/>
        <w:fldChar w:fldCharType="begin"/>
      </w:r>
      <w:r>
        <w:rPr/>
        <w:instrText xml:space="preserve"> SEQ refta \* ARABIC </w:instrText>
      </w:r>
      <w:r>
        <w:rPr/>
        <w:fldChar w:fldCharType="separate"/>
      </w:r>
      <w:r>
        <w:rPr/>
        <w:t>10</w:t>
      </w:r>
      <w:r>
        <w:rPr/>
        <w:fldChar w:fldCharType="end"/>
      </w:r>
      <w:r>
        <w:rPr/>
        <w:t xml:space="preserve">. de Lacy, Paul (1999). Morpheme order and correspondence. </w:t>
      </w:r>
      <w:r>
        <w:rPr>
          <w:i/>
        </w:rPr>
        <w:t>West Coast Conference in Formal Linguistics</w:t>
      </w:r>
      <w:r>
        <w:rPr/>
        <w:t xml:space="preserve"> 18,  University of Arizona.</w:t>
      </w:r>
    </w:p>
    <w:p>
      <w:pPr>
        <w:pStyle w:val="Normal"/>
        <w:keepNext w:val="false"/>
        <w:rPr/>
      </w:pPr>
      <w:r>
        <w:rPr/>
      </w:r>
    </w:p>
    <w:p>
      <w:pPr>
        <w:pStyle w:val="Normal"/>
        <w:keepNext w:val="false"/>
        <w:keepLines w:val="false"/>
        <w:rPr/>
      </w:pPr>
      <w:r>
        <w:rPr/>
      </w:r>
    </w:p>
    <w:p>
      <w:pPr>
        <w:pStyle w:val="Heading3"/>
        <w:rPr/>
      </w:pPr>
      <w:r>
        <w:rPr/>
        <w:t>4.2.3 Nonrefereed Talks</w:t>
      </w:r>
    </w:p>
    <w:p>
      <w:pPr>
        <w:pStyle w:val="Normal"/>
        <w:keepNext w:val="false"/>
        <w:keepLines w:val="false"/>
        <w:rPr/>
      </w:pPr>
      <w:r>
        <w:rPr/>
        <w:fldChar w:fldCharType="begin"/>
      </w:r>
      <w:r>
        <w:rPr/>
        <w:instrText xml:space="preserve"> SEQ nrt \* ARABIC </w:instrText>
      </w:r>
      <w:r>
        <w:rPr/>
        <w:fldChar w:fldCharType="separate"/>
      </w:r>
      <w:r>
        <w:rPr/>
        <w:t>1</w:t>
      </w:r>
      <w:r>
        <w:rPr/>
        <w:fldChar w:fldCharType="end"/>
      </w:r>
      <w:r>
        <w:rPr/>
        <w:t xml:space="preserve">. de Lacy, Paul (2007). Featural morphemes are coalescing segments.  Presentation, Meeting of the </w:t>
      </w:r>
      <w:r>
        <w:rPr>
          <w:i/>
        </w:rPr>
        <w:t>Network on Morphological Exponence</w:t>
      </w:r>
      <w:r>
        <w:rPr/>
        <w:t>, University of Leipzig, Germany.</w:t>
      </w:r>
    </w:p>
    <w:p>
      <w:pPr>
        <w:pStyle w:val="Normal"/>
        <w:keepNext w:val="false"/>
        <w:keepLines w:val="false"/>
        <w:rPr/>
      </w:pPr>
      <w:r>
        <w:rPr/>
        <w:fldChar w:fldCharType="begin"/>
      </w:r>
      <w:r>
        <w:rPr/>
        <w:instrText xml:space="preserve"> SEQ nrt \* ARABIC </w:instrText>
      </w:r>
      <w:r>
        <w:rPr/>
        <w:fldChar w:fldCharType="separate"/>
      </w:r>
      <w:r>
        <w:rPr/>
        <w:t>2</w:t>
      </w:r>
      <w:r>
        <w:rPr/>
        <w:fldChar w:fldCharType="end"/>
      </w:r>
      <w:r>
        <w:rPr/>
        <w:t xml:space="preserve">. de Lacy, Paul (1999). Haplologizing reduplicants.  </w:t>
      </w:r>
      <w:r>
        <w:rPr>
          <w:i/>
        </w:rPr>
        <w:t>Rutgers-UMass Joint Class Meeting</w:t>
      </w:r>
      <w:r>
        <w:rPr/>
        <w:t xml:space="preserve"> 4,  Rutgers University.</w:t>
      </w:r>
    </w:p>
    <w:p>
      <w:pPr>
        <w:pStyle w:val="Normal"/>
        <w:keepNext w:val="false"/>
        <w:keepLines w:val="false"/>
        <w:rPr/>
      </w:pPr>
      <w:r>
        <w:rPr/>
        <w:fldChar w:fldCharType="begin"/>
      </w:r>
      <w:r>
        <w:rPr/>
        <w:instrText xml:space="preserve"> SEQ nrt \* ARABIC </w:instrText>
      </w:r>
      <w:r>
        <w:rPr/>
        <w:fldChar w:fldCharType="separate"/>
      </w:r>
      <w:r>
        <w:rPr/>
        <w:t>3</w:t>
      </w:r>
      <w:r>
        <w:rPr/>
        <w:fldChar w:fldCharType="end"/>
      </w:r>
      <w:r>
        <w:rPr/>
        <w:t xml:space="preserve">. de Lacy, Paul (1998). Positional markedness in Niuafo’ou.  </w:t>
      </w:r>
      <w:r>
        <w:rPr>
          <w:i/>
        </w:rPr>
        <w:t>Rutgers-UMass Joint Class Meeting</w:t>
      </w:r>
      <w:r>
        <w:rPr/>
        <w:t xml:space="preserve"> 3, University of Massachusetts Amherst.</w:t>
      </w:r>
    </w:p>
    <w:p>
      <w:pPr>
        <w:pStyle w:val="Normal"/>
        <w:keepNext w:val="false"/>
        <w:keepLines w:val="false"/>
        <w:rPr/>
      </w:pPr>
      <w:r>
        <w:rPr/>
      </w:r>
    </w:p>
    <w:p>
      <w:pPr>
        <w:pStyle w:val="Heading2"/>
        <w:spacing w:before="0" w:after="72"/>
        <w:rPr/>
      </w:pPr>
      <w:r>
        <w:rPr/>
        <w:t>4.3 Posters</w:t>
      </w:r>
    </w:p>
    <w:p>
      <w:pPr>
        <w:pStyle w:val="Normal"/>
        <w:keepNext w:val="false"/>
        <w:keepLines w:val="false"/>
        <w:jc w:val="both"/>
        <w:rPr/>
      </w:pPr>
      <w:r>
        <w:rPr/>
        <w:fldChar w:fldCharType="begin"/>
      </w:r>
      <w:r>
        <w:rPr/>
        <w:instrText xml:space="preserve"> SEQ posters \* ARABIC </w:instrText>
      </w:r>
      <w:r>
        <w:rPr/>
        <w:fldChar w:fldCharType="separate"/>
      </w:r>
      <w:r>
        <w:rPr/>
        <w:t>1</w:t>
      </w:r>
      <w:r>
        <w:rPr/>
        <w:fldChar w:fldCharType="end"/>
      </w:r>
      <w:r>
        <w:rPr/>
        <w:t>. Aveni, Katharine*, Paul de Lacy, Gwendolyn Rehrig, and Karin Stromswold (2016). Acoustic correlates of syntactic structure. Poster presented March 4th, 2016, Eastern Psychological Association Conference, New York Marriott Marquis, New York, NY.</w:t>
      </w:r>
    </w:p>
    <w:p>
      <w:pPr>
        <w:pStyle w:val="Normal"/>
        <w:keepNext w:val="false"/>
        <w:keepLines w:val="false"/>
        <w:jc w:val="both"/>
        <w:rPr/>
      </w:pPr>
      <w:r>
        <w:rPr/>
        <w:fldChar w:fldCharType="begin"/>
      </w:r>
      <w:r>
        <w:rPr/>
        <w:instrText xml:space="preserve"> SEQ posters \* ARABIC </w:instrText>
      </w:r>
      <w:r>
        <w:rPr/>
        <w:fldChar w:fldCharType="separate"/>
      </w:r>
      <w:r>
        <w:rPr/>
        <w:t>2</w:t>
      </w:r>
      <w:r>
        <w:rPr/>
        <w:fldChar w:fldCharType="end"/>
      </w:r>
      <w:r>
        <w:rPr/>
        <w:t>. Stromswold, Karin, Melinh Lai*, Gwendolyn Rehrig, and Paul de Lacy (2016). Passive sentences can be predicted by adults. Poster presented March 4th, 2016. The 29th Annual CUNY Conference on Human Sentence Processing, University of Florida, Gainesville, FL.</w:t>
      </w:r>
    </w:p>
    <w:p>
      <w:pPr>
        <w:pStyle w:val="Normal"/>
        <w:rPr/>
      </w:pPr>
      <w:r>
        <w:rPr/>
      </w:r>
    </w:p>
    <w:p>
      <w:pPr>
        <w:pStyle w:val="Heading2"/>
        <w:spacing w:before="0" w:after="72"/>
        <w:rPr/>
      </w:pPr>
      <w:r>
        <w:rPr/>
        <w:t>4.4 Media Appearances</w:t>
      </w:r>
    </w:p>
    <w:p>
      <w:pPr>
        <w:pStyle w:val="Normal"/>
        <w:rPr/>
      </w:pPr>
      <w:r>
        <w:rPr/>
        <w:t xml:space="preserve">2021.  Interview about glossolalia. For the podcast </w:t>
      </w:r>
      <w:r>
        <w:rPr>
          <w:i/>
        </w:rPr>
        <w:t>In a manner of speaking</w:t>
      </w:r>
      <w:r>
        <w:rPr/>
        <w:t xml:space="preserve">, with host Paul Meier.  Episode 41, </w:t>
      </w:r>
      <w:hyperlink r:id="rId35">
        <w:r>
          <w:rPr>
            <w:rStyle w:val="Hyperlink"/>
          </w:rPr>
          <w:t>https://www.paulmeier.com/2021/06/01/episode-41-glossolalia/</w:t>
        </w:r>
      </w:hyperlink>
      <w:r>
        <w:rPr/>
        <w:t xml:space="preserve">. </w:t>
      </w:r>
    </w:p>
    <w:p>
      <w:pPr>
        <w:pStyle w:val="Normal"/>
        <w:keepNext w:val="false"/>
        <w:keepLines w:val="false"/>
        <w:rPr>
          <w:sz w:val="22"/>
          <w:szCs w:val="22"/>
        </w:rPr>
      </w:pPr>
      <w:r>
        <w:rPr/>
        <w:t xml:space="preserve">2019.  Interview about early records of glossolalia.  For the radio show </w:t>
      </w:r>
      <w:r>
        <w:rPr>
          <w:i/>
        </w:rPr>
        <w:t>Miracle Hunter</w:t>
      </w:r>
      <w:r>
        <w:rPr/>
        <w:t xml:space="preserve"> on Relevant Radio.  </w:t>
      </w:r>
      <w:hyperlink r:id="rId36">
        <w:r>
          <w:rPr>
            <w:rStyle w:val="Hyperlink"/>
            <w:bCs/>
          </w:rPr>
          <w:t>https://relevantradio.com/programs/the-miracle-hunter</w:t>
        </w:r>
      </w:hyperlink>
    </w:p>
    <w:p>
      <w:pPr>
        <w:pStyle w:val="Normal"/>
        <w:keepNext w:val="false"/>
        <w:keepLines w:val="false"/>
        <w:rPr>
          <w:sz w:val="22"/>
          <w:szCs w:val="22"/>
        </w:rPr>
      </w:pPr>
      <w:r>
        <w:rPr/>
        <w:t xml:space="preserve">2016.  Interview about Glossolalia research.  For the radio show </w:t>
      </w:r>
      <w:r>
        <w:rPr>
          <w:i/>
        </w:rPr>
        <w:t>Miracle Hunter</w:t>
      </w:r>
      <w:r>
        <w:rPr/>
        <w:t xml:space="preserve"> on Relevant Radio.  </w:t>
      </w:r>
      <w:hyperlink r:id="rId37">
        <w:r>
          <w:rPr>
            <w:rStyle w:val="Hyperlink"/>
            <w:bCs/>
          </w:rPr>
          <w:t>https://relevantradio.com/programs/the-miracle-hunter</w:t>
        </w:r>
      </w:hyperlink>
      <w:r>
        <w:rPr/>
        <w:t xml:space="preserve"> [Podcast: </w:t>
      </w:r>
      <w:hyperlink r:id="rId38">
        <w:r>
          <w:rPr>
            <w:rStyle w:val="Hyperlink"/>
          </w:rPr>
          <w:t>http://relevantradio.streamguys.us/MH%20Archive/MH20160529.mp3</w:t>
        </w:r>
      </w:hyperlink>
      <w:r>
        <w:rPr/>
        <w:t>]</w:t>
      </w:r>
    </w:p>
    <w:p>
      <w:pPr>
        <w:pStyle w:val="Normal"/>
        <w:keepNext w:val="false"/>
        <w:keepLines w:val="false"/>
        <w:rPr/>
      </w:pPr>
      <w:r>
        <w:rPr/>
        <w:t xml:space="preserve">2011.  Interview about Glossolalia research.  For the television show </w:t>
      </w:r>
      <w:r>
        <w:rPr>
          <w:i/>
        </w:rPr>
        <w:t xml:space="preserve">Miracle Detectives </w:t>
      </w:r>
      <w:r>
        <w:rPr/>
        <w:t>(Pilgrim Entertainment, OWN Network), Season 1 Episode 4.</w:t>
      </w:r>
    </w:p>
    <w:p>
      <w:pPr>
        <w:pStyle w:val="Normal"/>
        <w:keepNext w:val="false"/>
        <w:keepLines w:val="false"/>
        <w:ind w:hanging="0" w:left="720"/>
        <w:rPr>
          <w:bCs/>
        </w:rPr>
      </w:pPr>
      <w:hyperlink r:id="rId39">
        <w:r>
          <w:rPr>
            <w:rStyle w:val="Hyperlink"/>
            <w:bCs/>
          </w:rPr>
          <w:t>http://www.oprah.com/own-miracle-detectives/Miracle-Detectives-About-the-Show_1</w:t>
        </w:r>
      </w:hyperlink>
      <w:r>
        <w:rPr>
          <w:bCs/>
        </w:rPr>
        <w:t xml:space="preserve"> </w:t>
      </w:r>
    </w:p>
    <w:p>
      <w:pPr>
        <w:pStyle w:val="Normal"/>
        <w:keepNext w:val="false"/>
        <w:keepLines w:val="false"/>
        <w:rPr/>
      </w:pPr>
      <w:r>
        <w:rPr/>
      </w:r>
    </w:p>
    <w:p>
      <w:pPr>
        <w:pStyle w:val="Normal"/>
        <w:rPr/>
      </w:pPr>
      <w:r>
        <w:rPr/>
      </w:r>
    </w:p>
    <w:p>
      <w:pPr>
        <w:pStyle w:val="Heading1"/>
        <w:rPr/>
      </w:pPr>
      <w:r>
        <w:rPr/>
        <w:t>5. Teaching</w:t>
      </w:r>
    </w:p>
    <w:p>
      <w:pPr>
        <w:pStyle w:val="Normal"/>
        <w:rPr/>
      </w:pPr>
      <w:r>
        <w:rPr/>
      </w:r>
    </w:p>
    <w:p>
      <w:pPr>
        <w:pStyle w:val="Heading2"/>
        <w:spacing w:before="0" w:after="72"/>
        <w:rPr/>
      </w:pPr>
      <w:r>
        <w:rPr/>
        <w:t>5.1 Supervision</w:t>
      </w:r>
    </w:p>
    <w:p>
      <w:pPr>
        <w:pStyle w:val="Normal"/>
        <w:rPr/>
      </w:pPr>
      <w:r>
        <w:rPr/>
      </w:r>
    </w:p>
    <w:p>
      <w:pPr>
        <w:pStyle w:val="Heading3"/>
        <w:rPr/>
      </w:pPr>
      <w:r>
        <w:rPr/>
        <w:t>5.1.1 Doctoral Dissertations</w:t>
      </w:r>
    </w:p>
    <w:p>
      <w:pPr>
        <w:pStyle w:val="Normal"/>
        <w:rPr/>
      </w:pPr>
      <w:r>
        <w:rPr/>
      </w:r>
    </w:p>
    <w:p>
      <w:pPr>
        <w:pStyle w:val="Heading4"/>
        <w:rPr/>
      </w:pPr>
      <w:r>
        <w:rPr/>
        <w:t>5.1.1.1 Chairperson</w:t>
      </w:r>
    </w:p>
    <w:p>
      <w:pPr>
        <w:pStyle w:val="Normal"/>
        <w:keepNext w:val="false"/>
        <w:keepLines w:val="false"/>
        <w:rPr/>
      </w:pPr>
      <w:r>
        <w:rPr/>
        <w:fldChar w:fldCharType="begin"/>
      </w:r>
      <w:r>
        <w:rPr/>
        <w:instrText xml:space="preserve"> SEQ dd \* ARABIC </w:instrText>
      </w:r>
      <w:r>
        <w:rPr/>
        <w:fldChar w:fldCharType="separate"/>
      </w:r>
      <w:r>
        <w:rPr/>
        <w:t>1</w:t>
      </w:r>
      <w:r>
        <w:rPr/>
        <w:fldChar w:fldCharType="end"/>
      </w:r>
      <w:r>
        <w:rPr/>
        <w:t xml:space="preserve">. Iacoponi, Luca (2018).  </w:t>
      </w:r>
      <w:r>
        <w:rPr>
          <w:i/>
        </w:rPr>
        <w:t>Phonological agreement by feature correspondence: Extending Correspondence Theory to output feature nodes</w:t>
      </w:r>
      <w:r>
        <w:rPr/>
        <w:t>.  Doctoral dissertation, Rutgers University.  (Co-chairperson with Adam Jardine). [Now Research Scientist, Amazon Europe]</w:t>
      </w:r>
    </w:p>
    <w:p>
      <w:pPr>
        <w:pStyle w:val="Normal"/>
        <w:keepNext w:val="false"/>
        <w:keepLines w:val="false"/>
        <w:rPr/>
      </w:pPr>
      <w:r>
        <w:rPr/>
        <w:fldChar w:fldCharType="begin"/>
      </w:r>
      <w:r>
        <w:rPr/>
        <w:instrText xml:space="preserve"> SEQ dd \* ARABIC </w:instrText>
      </w:r>
      <w:r>
        <w:rPr/>
        <w:fldChar w:fldCharType="separate"/>
      </w:r>
      <w:r>
        <w:rPr/>
        <w:t>2</w:t>
      </w:r>
      <w:r>
        <w:rPr/>
        <w:fldChar w:fldCharType="end"/>
      </w:r>
      <w:r>
        <w:rPr/>
        <w:t xml:space="preserve">. Shih, Shu-hao (2018).  </w:t>
      </w:r>
      <w:r>
        <w:rPr>
          <w:i/>
        </w:rPr>
        <w:t>Non-moraic schwa: Phonology and phonetics</w:t>
      </w:r>
      <w:r>
        <w:rPr/>
        <w:t>.  Doctoral dissertation, Rutgers University. [Now Assistant Professor, National Taiwan University]</w:t>
      </w:r>
    </w:p>
    <w:p>
      <w:pPr>
        <w:pStyle w:val="Normal"/>
        <w:keepNext w:val="false"/>
        <w:keepLines w:val="false"/>
        <w:rPr/>
      </w:pPr>
      <w:r>
        <w:rPr/>
        <w:fldChar w:fldCharType="begin"/>
      </w:r>
      <w:r>
        <w:rPr/>
        <w:instrText xml:space="preserve"> SEQ dd \* ARABIC </w:instrText>
      </w:r>
      <w:r>
        <w:rPr/>
        <w:fldChar w:fldCharType="separate"/>
      </w:r>
      <w:r>
        <w:rPr/>
        <w:t>3</w:t>
      </w:r>
      <w:r>
        <w:rPr/>
        <w:fldChar w:fldCharType="end"/>
      </w:r>
      <w:r>
        <w:rPr/>
        <w:t xml:space="preserve">. Staroverov, Peter (2014).  </w:t>
      </w:r>
      <w:r>
        <w:rPr>
          <w:i/>
        </w:rPr>
        <w:t>Splitting Theory and consonant epenthesis</w:t>
      </w:r>
      <w:r>
        <w:rPr/>
        <w:t>.  Doctoral dissertation, Rutgers University.  [Now Assistant Professor, Wayne State University]</w:t>
      </w:r>
    </w:p>
    <w:p>
      <w:pPr>
        <w:pStyle w:val="Normal"/>
        <w:keepNext w:val="false"/>
        <w:keepLines w:val="false"/>
        <w:rPr>
          <w:i/>
          <w:i/>
        </w:rPr>
      </w:pPr>
      <w:r>
        <w:rPr/>
        <w:fldChar w:fldCharType="begin"/>
      </w:r>
      <w:r>
        <w:rPr/>
        <w:instrText xml:space="preserve"> SEQ dd \* ARABIC </w:instrText>
      </w:r>
      <w:r>
        <w:rPr/>
        <w:fldChar w:fldCharType="separate"/>
      </w:r>
      <w:r>
        <w:rPr/>
        <w:t>4</w:t>
      </w:r>
      <w:r>
        <w:rPr/>
        <w:fldChar w:fldCharType="end"/>
      </w:r>
      <w:r>
        <w:rPr/>
        <w:t xml:space="preserve">. Lee, Seunghun (2008).  </w:t>
      </w:r>
      <w:r>
        <w:rPr>
          <w:i/>
        </w:rPr>
        <w:t>The interaction of tone and laryngeal features</w:t>
      </w:r>
      <w:r>
        <w:rPr/>
        <w:t>.  Doctoral dissertation, Rutgers University. (Co-chairperson with Akinbiyi Akinlabi). [Now Associate Professor, International Christian University, Japan]</w:t>
      </w:r>
    </w:p>
    <w:p>
      <w:pPr>
        <w:pStyle w:val="Normal"/>
        <w:keepNext w:val="false"/>
        <w:keepLines w:val="false"/>
        <w:jc w:val="both"/>
        <w:rPr/>
      </w:pPr>
      <w:r>
        <w:rPr/>
        <w:fldChar w:fldCharType="begin"/>
      </w:r>
      <w:r>
        <w:rPr/>
        <w:instrText xml:space="preserve"> SEQ dd \* ARABIC </w:instrText>
      </w:r>
      <w:r>
        <w:rPr/>
        <w:fldChar w:fldCharType="separate"/>
      </w:r>
      <w:r>
        <w:rPr/>
        <w:t>5</w:t>
      </w:r>
      <w:r>
        <w:rPr/>
        <w:fldChar w:fldCharType="end"/>
      </w:r>
      <w:r>
        <w:rPr/>
        <w:t xml:space="preserve">. Ketner, Katherine (2007).  </w:t>
      </w:r>
      <w:r>
        <w:rPr>
          <w:i/>
        </w:rPr>
        <w:t>Size restrictions in prosodic morphology.</w:t>
      </w:r>
      <w:r>
        <w:rPr/>
        <w:t xml:space="preserve">  Doctoral dissertation, University of Cambridge.  [Now Professor of Intercultural Communication and English, Faculty of General Studies and Microsystems Engineering, Ostbayerische Technische Hochschule (OTH) Regensburg].</w:t>
      </w:r>
    </w:p>
    <w:p>
      <w:pPr>
        <w:pStyle w:val="Normal"/>
        <w:keepNext w:val="false"/>
        <w:keepLines w:val="false"/>
        <w:rPr/>
      </w:pPr>
      <w:r>
        <w:rPr/>
      </w:r>
    </w:p>
    <w:p>
      <w:pPr>
        <w:pStyle w:val="Heading4"/>
        <w:rPr/>
      </w:pPr>
      <w:r>
        <w:rPr/>
        <w:t>5.1.1.2 Committee Member</w:t>
      </w:r>
    </w:p>
    <w:p>
      <w:pPr>
        <w:pStyle w:val="Normal"/>
        <w:keepNext w:val="false"/>
        <w:keepLines w:val="false"/>
        <w:rPr/>
      </w:pPr>
      <w:r>
        <w:rPr/>
        <w:fldChar w:fldCharType="begin"/>
      </w:r>
      <w:r>
        <w:rPr/>
        <w:instrText xml:space="preserve"> SEQ cmm \* ARABIC </w:instrText>
      </w:r>
      <w:r>
        <w:rPr/>
        <w:fldChar w:fldCharType="separate"/>
      </w:r>
      <w:r>
        <w:rPr/>
        <w:t>1</w:t>
      </w:r>
      <w:r>
        <w:rPr/>
        <w:fldChar w:fldCharType="end"/>
      </w:r>
      <w:r>
        <w:rPr/>
        <w:t xml:space="preserve">. Danis, Nicholas (2017).  </w:t>
      </w:r>
      <w:r>
        <w:rPr>
          <w:i/>
        </w:rPr>
        <w:t>Complex place and place identity</w:t>
      </w:r>
      <w:r>
        <w:rPr/>
        <w:t>.  Doctoral dissertation, Rutgers University. (Chair: Akinbiyi Akinlabi).</w:t>
      </w:r>
    </w:p>
    <w:p>
      <w:pPr>
        <w:pStyle w:val="Normal"/>
        <w:keepNext w:val="false"/>
        <w:keepLines w:val="false"/>
        <w:rPr/>
      </w:pPr>
      <w:r>
        <w:rPr/>
        <w:fldChar w:fldCharType="begin"/>
      </w:r>
      <w:r>
        <w:rPr/>
        <w:instrText xml:space="preserve"> SEQ cmm \* ARABIC </w:instrText>
      </w:r>
      <w:r>
        <w:rPr/>
        <w:fldChar w:fldCharType="separate"/>
      </w:r>
      <w:r>
        <w:rPr/>
        <w:t>2</w:t>
      </w:r>
      <w:r>
        <w:rPr/>
        <w:fldChar w:fldCharType="end"/>
      </w:r>
      <w:r>
        <w:rPr/>
        <w:t>. Merchant, Nazarré (2008).  Discovering underlying forms: Contrast pairs and ranking.  Doctoral dissertation, Rutgers University.  (Chair: Bruce Tesar).</w:t>
      </w:r>
    </w:p>
    <w:p>
      <w:pPr>
        <w:pStyle w:val="Normal"/>
        <w:keepNext w:val="false"/>
        <w:keepLines w:val="false"/>
        <w:rPr/>
      </w:pPr>
      <w:r>
        <w:rPr/>
        <w:fldChar w:fldCharType="begin"/>
      </w:r>
      <w:r>
        <w:rPr/>
        <w:instrText xml:space="preserve"> SEQ cmm \* ARABIC </w:instrText>
      </w:r>
      <w:r>
        <w:rPr/>
        <w:fldChar w:fldCharType="separate"/>
      </w:r>
      <w:r>
        <w:rPr/>
        <w:t>3</w:t>
      </w:r>
      <w:r>
        <w:rPr/>
        <w:fldChar w:fldCharType="end"/>
      </w:r>
      <w:r>
        <w:rPr/>
        <w:t xml:space="preserve">. Élias-Ulloa, José Alberto (2005).  </w:t>
      </w:r>
      <w:r>
        <w:rPr>
          <w:i/>
        </w:rPr>
        <w:t>Theoretical aspects of Panoan metrical phonology: Disyllabic footing and contextual syllable weight</w:t>
      </w:r>
      <w:r>
        <w:rPr/>
        <w:t>.  Doctoral dissertation, Rutgers University.  (Chair: Alan Prince).</w:t>
      </w:r>
    </w:p>
    <w:p>
      <w:pPr>
        <w:pStyle w:val="Normal"/>
        <w:keepNext w:val="false"/>
        <w:keepLines w:val="false"/>
        <w:rPr/>
      </w:pPr>
      <w:r>
        <w:rPr/>
        <w:fldChar w:fldCharType="begin"/>
      </w:r>
      <w:r>
        <w:rPr/>
        <w:instrText xml:space="preserve"> SEQ cmm \* ARABIC </w:instrText>
      </w:r>
      <w:r>
        <w:rPr/>
        <w:fldChar w:fldCharType="separate"/>
      </w:r>
      <w:r>
        <w:rPr/>
        <w:t>4</w:t>
      </w:r>
      <w:r>
        <w:rPr/>
        <w:fldChar w:fldCharType="end"/>
      </w:r>
      <w:r>
        <w:rPr/>
        <w:t>. Jones, Mark (2004)  The phonetics and phonology of definite article reduction in northern English dialects.  University of Cambridge.  (Chair: Francis Nolan).</w:t>
      </w:r>
    </w:p>
    <w:p>
      <w:pPr>
        <w:pStyle w:val="Normal"/>
        <w:keepNext w:val="false"/>
        <w:keepLines w:val="false"/>
        <w:rPr>
          <w:b/>
          <w:bCs/>
        </w:rPr>
      </w:pPr>
      <w:r>
        <w:rPr/>
        <w:fldChar w:fldCharType="begin"/>
      </w:r>
      <w:r>
        <w:rPr/>
        <w:instrText xml:space="preserve"> SEQ cmm \* ARABIC </w:instrText>
      </w:r>
      <w:r>
        <w:rPr/>
        <w:fldChar w:fldCharType="separate"/>
      </w:r>
      <w:r>
        <w:rPr/>
        <w:t>5</w:t>
      </w:r>
      <w:r>
        <w:rPr/>
        <w:fldChar w:fldCharType="end"/>
      </w:r>
      <w:r>
        <w:rPr/>
        <w:t xml:space="preserve">. Astruc-Aguilera, Lluïsa (2004) </w:t>
      </w:r>
      <w:r>
        <w:rPr>
          <w:i/>
        </w:rPr>
        <w:t>The intonation of sentence-external elements</w:t>
      </w:r>
      <w:r>
        <w:rPr/>
        <w:t>.  University of Cambridge.  (Chair: Francis Nolan).</w:t>
      </w:r>
    </w:p>
    <w:p>
      <w:pPr>
        <w:pStyle w:val="Normal"/>
        <w:rPr/>
      </w:pPr>
      <w:r>
        <w:rPr/>
      </w:r>
    </w:p>
    <w:p>
      <w:pPr>
        <w:pStyle w:val="Heading3"/>
        <w:rPr/>
      </w:pPr>
      <w:r>
        <w:rPr/>
        <w:t>5.1.2 Qualifying Papers</w:t>
      </w:r>
    </w:p>
    <w:p>
      <w:pPr>
        <w:pStyle w:val="Normal"/>
        <w:rPr/>
      </w:pPr>
      <w:r>
        <w:rPr/>
      </w:r>
    </w:p>
    <w:p>
      <w:pPr>
        <w:pStyle w:val="Heading4"/>
        <w:rPr/>
      </w:pPr>
      <w:r>
        <w:rPr/>
        <w:t>5.1.2.1 Chairperson</w:t>
      </w:r>
    </w:p>
    <w:p>
      <w:pPr>
        <w:pStyle w:val="Normal"/>
        <w:keepNext w:val="false"/>
        <w:keepLines w:val="false"/>
        <w:rPr/>
      </w:pPr>
      <w:r>
        <w:rPr/>
        <w:fldChar w:fldCharType="begin"/>
      </w:r>
      <w:r>
        <w:rPr/>
        <w:instrText xml:space="preserve"> SEQ qp \* ARABIC </w:instrText>
      </w:r>
      <w:r>
        <w:rPr/>
        <w:fldChar w:fldCharType="separate"/>
      </w:r>
      <w:r>
        <w:rPr/>
        <w:t>1</w:t>
      </w:r>
      <w:r>
        <w:rPr/>
        <w:fldChar w:fldCharType="end"/>
      </w:r>
      <w:r>
        <w:rPr/>
        <w:t>. Oakden, Christopher (2018).  Stress in a pitch accent language: An acoustic analysis of Lithuanian grave syllables.  Qualifying Paper, Rutgers University.</w:t>
      </w:r>
    </w:p>
    <w:p>
      <w:pPr>
        <w:pStyle w:val="Normal"/>
        <w:keepNext w:val="false"/>
        <w:keepLines w:val="false"/>
        <w:rPr/>
      </w:pPr>
      <w:r>
        <w:rPr/>
        <w:fldChar w:fldCharType="begin"/>
      </w:r>
      <w:r>
        <w:rPr/>
        <w:instrText xml:space="preserve"> SEQ qp \* ARABIC </w:instrText>
      </w:r>
      <w:r>
        <w:rPr/>
        <w:fldChar w:fldCharType="separate"/>
      </w:r>
      <w:r>
        <w:rPr/>
        <w:t>2</w:t>
      </w:r>
      <w:r>
        <w:rPr/>
        <w:fldChar w:fldCharType="end"/>
      </w:r>
      <w:r>
        <w:rPr/>
        <w:t>. Blum, Eileen (2018).  Allophony-driven stress in Munster Irish.  Qualifying Paper, Rutgers University.</w:t>
      </w:r>
    </w:p>
    <w:p>
      <w:pPr>
        <w:pStyle w:val="Normal"/>
        <w:keepNext w:val="false"/>
        <w:keepLines w:val="false"/>
        <w:rPr/>
      </w:pPr>
      <w:r>
        <w:rPr/>
        <w:fldChar w:fldCharType="begin"/>
      </w:r>
      <w:r>
        <w:rPr/>
        <w:instrText xml:space="preserve"> SEQ qp \* ARABIC </w:instrText>
      </w:r>
      <w:r>
        <w:rPr/>
        <w:fldChar w:fldCharType="separate"/>
      </w:r>
      <w:r>
        <w:rPr/>
        <w:t>3</w:t>
      </w:r>
      <w:r>
        <w:rPr/>
        <w:fldChar w:fldCharType="end"/>
      </w:r>
      <w:r>
        <w:rPr/>
        <w:t>. Mitchley, Hazel (2018).  Tonal Units: Shift and Spread Reconsidered.  Qualifying Paper, Rutgers University (Co-Chair with Akinbiyi Akinlabi).</w:t>
      </w:r>
    </w:p>
    <w:p>
      <w:pPr>
        <w:pStyle w:val="Normal"/>
        <w:keepNext w:val="false"/>
        <w:keepLines w:val="false"/>
        <w:rPr/>
      </w:pPr>
      <w:r>
        <w:rPr/>
        <w:fldChar w:fldCharType="begin"/>
      </w:r>
      <w:r>
        <w:rPr/>
        <w:instrText xml:space="preserve"> SEQ qp \* ARABIC </w:instrText>
      </w:r>
      <w:r>
        <w:rPr/>
        <w:fldChar w:fldCharType="separate"/>
      </w:r>
      <w:r>
        <w:rPr/>
        <w:t>4</w:t>
      </w:r>
      <w:r>
        <w:rPr/>
        <w:fldChar w:fldCharType="end"/>
      </w:r>
      <w:r>
        <w:rPr/>
        <w:t>. Haghverdi, Vartan (2016).  The phonology and acoustics of Armenian schwa.  Qualifying Paper, Rutgers University.</w:t>
      </w:r>
    </w:p>
    <w:p>
      <w:pPr>
        <w:pStyle w:val="Normal"/>
        <w:keepNext w:val="false"/>
        <w:keepLines w:val="false"/>
        <w:rPr/>
      </w:pPr>
      <w:r>
        <w:rPr/>
        <w:fldChar w:fldCharType="begin"/>
      </w:r>
      <w:r>
        <w:rPr/>
        <w:instrText xml:space="preserve"> SEQ qp \* ARABIC </w:instrText>
      </w:r>
      <w:r>
        <w:rPr/>
        <w:fldChar w:fldCharType="separate"/>
      </w:r>
      <w:r>
        <w:rPr/>
        <w:t>5</w:t>
      </w:r>
      <w:r>
        <w:rPr/>
        <w:fldChar w:fldCharType="end"/>
      </w:r>
      <w:r>
        <w:rPr/>
        <w:t>. Shih, Shu-hao (2014).  Sonority-driven stress in Gujarati.  Qualifying Paper, Rutgers University.</w:t>
      </w:r>
    </w:p>
    <w:p>
      <w:pPr>
        <w:pStyle w:val="Normal"/>
        <w:keepNext w:val="false"/>
        <w:keepLines w:val="false"/>
        <w:rPr/>
      </w:pPr>
      <w:r>
        <w:rPr/>
        <w:fldChar w:fldCharType="begin"/>
      </w:r>
      <w:r>
        <w:rPr/>
        <w:instrText xml:space="preserve"> SEQ qp \* ARABIC </w:instrText>
      </w:r>
      <w:r>
        <w:rPr/>
        <w:fldChar w:fldCharType="separate"/>
      </w:r>
      <w:r>
        <w:rPr/>
        <w:t>6</w:t>
      </w:r>
      <w:r>
        <w:rPr/>
        <w:fldChar w:fldCharType="end"/>
      </w:r>
      <w:r>
        <w:rPr/>
        <w:t>. McManus, Hope (2012). Level ordering and productivity constraints on suffix combinations in English. Qualifying Paper. Rutgers University.</w:t>
      </w:r>
    </w:p>
    <w:p>
      <w:pPr>
        <w:pStyle w:val="Normal"/>
        <w:keepNext w:val="false"/>
        <w:keepLines w:val="false"/>
        <w:rPr/>
      </w:pPr>
      <w:r>
        <w:rPr/>
        <w:fldChar w:fldCharType="begin"/>
      </w:r>
      <w:r>
        <w:rPr/>
        <w:instrText xml:space="preserve"> SEQ qp \* ARABIC </w:instrText>
      </w:r>
      <w:r>
        <w:rPr/>
        <w:fldChar w:fldCharType="separate"/>
      </w:r>
      <w:r>
        <w:rPr/>
        <w:t>7</w:t>
      </w:r>
      <w:r>
        <w:rPr/>
        <w:fldChar w:fldCharType="end"/>
      </w:r>
      <w:r>
        <w:rPr/>
        <w:t>. Staroverov, Peter (2010).  Opacity in Lardil.  Qualifying Paper.  Rutgers University.</w:t>
      </w:r>
    </w:p>
    <w:p>
      <w:pPr>
        <w:pStyle w:val="Normal"/>
        <w:keepNext w:val="false"/>
        <w:keepLines w:val="false"/>
        <w:rPr/>
      </w:pPr>
      <w:r>
        <w:rPr/>
        <w:fldChar w:fldCharType="begin"/>
      </w:r>
      <w:r>
        <w:rPr/>
        <w:instrText xml:space="preserve"> SEQ qp \* ARABIC </w:instrText>
      </w:r>
      <w:r>
        <w:rPr/>
        <w:fldChar w:fldCharType="separate"/>
      </w:r>
      <w:r>
        <w:rPr/>
        <w:t>8</w:t>
      </w:r>
      <w:r>
        <w:rPr/>
        <w:fldChar w:fldCharType="end"/>
      </w:r>
      <w:r>
        <w:rPr/>
        <w:t>. O’Keefe, Michael  (2006). Area identity: A theory of harmony.  Qualifying Paper, Rutgers University.</w:t>
      </w:r>
    </w:p>
    <w:p>
      <w:pPr>
        <w:pStyle w:val="Normal"/>
        <w:keepNext w:val="false"/>
        <w:keepLines w:val="false"/>
        <w:rPr/>
      </w:pPr>
      <w:r>
        <w:rPr/>
        <w:fldChar w:fldCharType="begin"/>
      </w:r>
      <w:r>
        <w:rPr/>
        <w:instrText xml:space="preserve"> SEQ qp \* ARABIC </w:instrText>
      </w:r>
      <w:r>
        <w:rPr/>
        <w:fldChar w:fldCharType="separate"/>
      </w:r>
      <w:r>
        <w:rPr/>
        <w:t>9</w:t>
      </w:r>
      <w:r>
        <w:rPr/>
        <w:fldChar w:fldCharType="end"/>
      </w:r>
      <w:r>
        <w:rPr/>
        <w:t>. Koak, Heeshin. (2006).  Allomorph selection of Korean nominal markers.  Qualifying Paper, Rutgers University. (Co-chairperson with Akinbiyi Akinlabi).</w:t>
      </w:r>
    </w:p>
    <w:p>
      <w:pPr>
        <w:pStyle w:val="Normal"/>
        <w:keepNext w:val="false"/>
        <w:keepLines w:val="false"/>
        <w:rPr/>
      </w:pPr>
      <w:r>
        <w:rPr/>
        <w:fldChar w:fldCharType="begin"/>
      </w:r>
      <w:r>
        <w:rPr/>
        <w:instrText xml:space="preserve"> SEQ qp \* ARABIC </w:instrText>
      </w:r>
      <w:r>
        <w:rPr/>
        <w:fldChar w:fldCharType="separate"/>
      </w:r>
      <w:r>
        <w:rPr/>
        <w:t>10</w:t>
      </w:r>
      <w:r>
        <w:rPr/>
        <w:fldChar w:fldCharType="end"/>
      </w:r>
      <w:r>
        <w:rPr/>
        <w:t>. Murray, Sarah. (2006).  Selectivity and voicing assimilation.  Qualifying Paper, Rutgers University.  (Co-chairperson with Alan Prince).</w:t>
      </w:r>
    </w:p>
    <w:p>
      <w:pPr>
        <w:pStyle w:val="Normal"/>
        <w:rPr/>
      </w:pPr>
      <w:r>
        <w:rPr/>
      </w:r>
    </w:p>
    <w:p>
      <w:pPr>
        <w:pStyle w:val="Heading4"/>
        <w:rPr/>
      </w:pPr>
      <w:r>
        <w:rPr/>
        <w:t>5.1.2.2 Committee Member</w:t>
      </w:r>
    </w:p>
    <w:p>
      <w:pPr>
        <w:pStyle w:val="Normal"/>
        <w:keepNext w:val="false"/>
        <w:keepLines w:val="false"/>
        <w:rPr/>
      </w:pPr>
      <w:r>
        <w:rPr/>
        <w:fldChar w:fldCharType="begin"/>
      </w:r>
      <w:r>
        <w:rPr/>
        <w:instrText xml:space="preserve"> SEQ qpm \* ARABIC </w:instrText>
      </w:r>
      <w:r>
        <w:rPr/>
        <w:fldChar w:fldCharType="separate"/>
      </w:r>
      <w:r>
        <w:rPr/>
        <w:t>1</w:t>
      </w:r>
      <w:r>
        <w:rPr/>
        <w:fldChar w:fldCharType="end"/>
      </w:r>
      <w:r>
        <w:rPr/>
        <w:t>. Moyer, Morgan (in progress).  Learning pitch accent systems.  Qualifying Paper, Rutgers University (Chair: Bruce Tesar).</w:t>
      </w:r>
    </w:p>
    <w:p>
      <w:pPr>
        <w:pStyle w:val="Normal"/>
        <w:keepNext w:val="false"/>
        <w:keepLines w:val="false"/>
        <w:rPr/>
      </w:pPr>
      <w:r>
        <w:rPr/>
        <w:fldChar w:fldCharType="begin"/>
      </w:r>
      <w:r>
        <w:rPr/>
        <w:instrText xml:space="preserve"> SEQ qpm \* ARABIC </w:instrText>
      </w:r>
      <w:r>
        <w:rPr/>
        <w:fldChar w:fldCharType="separate"/>
      </w:r>
      <w:r>
        <w:rPr/>
        <w:t>2</w:t>
      </w:r>
      <w:r>
        <w:rPr/>
        <w:fldChar w:fldCharType="end"/>
      </w:r>
      <w:r>
        <w:rPr/>
        <w:t>. Iacoponi, Luca (2014). Syntax and intonation.  Qualifying Paper, Rutgers University (Chair: Viviane Deprez).</w:t>
      </w:r>
    </w:p>
    <w:p>
      <w:pPr>
        <w:pStyle w:val="Normal"/>
        <w:keepNext w:val="false"/>
        <w:keepLines w:val="false"/>
        <w:rPr/>
      </w:pPr>
      <w:r>
        <w:rPr/>
        <w:fldChar w:fldCharType="begin"/>
      </w:r>
      <w:r>
        <w:rPr/>
        <w:instrText xml:space="preserve"> SEQ qpm \* ARABIC </w:instrText>
      </w:r>
      <w:r>
        <w:rPr/>
        <w:fldChar w:fldCharType="separate"/>
      </w:r>
      <w:r>
        <w:rPr/>
        <w:t>3</w:t>
      </w:r>
      <w:r>
        <w:rPr/>
        <w:fldChar w:fldCharType="end"/>
      </w:r>
      <w:r>
        <w:rPr/>
        <w:t>. Hansen, Sarah (2013). Phonetic insights into the phonology of tone in Dzongkha citation forms.  Qualifying Paper, Rutgers University (Chair: Akinbiyi Akinlabi).</w:t>
      </w:r>
    </w:p>
    <w:p>
      <w:pPr>
        <w:pStyle w:val="Normal"/>
        <w:keepNext w:val="false"/>
        <w:keepLines w:val="false"/>
        <w:rPr/>
      </w:pPr>
      <w:r>
        <w:rPr/>
        <w:fldChar w:fldCharType="begin"/>
      </w:r>
      <w:r>
        <w:rPr/>
        <w:instrText xml:space="preserve"> SEQ qpm \* ARABIC </w:instrText>
      </w:r>
      <w:r>
        <w:rPr/>
        <w:fldChar w:fldCharType="separate"/>
      </w:r>
      <w:r>
        <w:rPr/>
        <w:t>4</w:t>
      </w:r>
      <w:r>
        <w:rPr/>
        <w:fldChar w:fldCharType="end"/>
      </w:r>
      <w:r>
        <w:rPr/>
        <w:t>. O’Neill, Sarah (2012).  On easing the bisyllabicity foot size restriction: Exhaustive n-ary footing in an OT QI stress typology.  Qualifying Paper, Rutgers University (Chair: Alan Prince).</w:t>
      </w:r>
    </w:p>
    <w:p>
      <w:pPr>
        <w:pStyle w:val="Normal"/>
        <w:keepNext w:val="false"/>
        <w:keepLines w:val="false"/>
        <w:rPr/>
      </w:pPr>
      <w:r>
        <w:rPr/>
        <w:fldChar w:fldCharType="begin"/>
      </w:r>
      <w:r>
        <w:rPr/>
        <w:instrText xml:space="preserve"> SEQ qpm \* ARABIC </w:instrText>
      </w:r>
      <w:r>
        <w:rPr/>
        <w:fldChar w:fldCharType="separate"/>
      </w:r>
      <w:r>
        <w:rPr/>
        <w:t>5</w:t>
      </w:r>
      <w:r>
        <w:rPr/>
        <w:fldChar w:fldCharType="end"/>
      </w:r>
      <w:r>
        <w:rPr/>
        <w:t>. Selvanathan, Naga (2012). Tamil phonology. Qualifying Paper. Rutgers University (Chair: Alan Prince).</w:t>
      </w:r>
    </w:p>
    <w:p>
      <w:pPr>
        <w:pStyle w:val="Normal"/>
        <w:keepNext w:val="false"/>
        <w:keepLines w:val="false"/>
        <w:rPr/>
      </w:pPr>
      <w:r>
        <w:rPr/>
        <w:fldChar w:fldCharType="begin"/>
      </w:r>
      <w:r>
        <w:rPr/>
        <w:instrText xml:space="preserve"> SEQ qpm \* ARABIC </w:instrText>
      </w:r>
      <w:r>
        <w:rPr/>
        <w:fldChar w:fldCharType="separate"/>
      </w:r>
      <w:r>
        <w:rPr/>
        <w:t>6</w:t>
      </w:r>
      <w:r>
        <w:rPr/>
        <w:fldChar w:fldCharType="end"/>
      </w:r>
      <w:r>
        <w:rPr/>
        <w:t>. Staroverov, Peter (2011). On Russian word-final [tl] clusters.  Qualifying Paper.  Rutgers University. (Chair: Shigeto Kawahara).</w:t>
      </w:r>
    </w:p>
    <w:p>
      <w:pPr>
        <w:pStyle w:val="Normal"/>
        <w:keepNext w:val="false"/>
        <w:keepLines w:val="false"/>
        <w:rPr/>
      </w:pPr>
      <w:r>
        <w:rPr/>
        <w:fldChar w:fldCharType="begin"/>
      </w:r>
      <w:r>
        <w:rPr/>
        <w:instrText xml:space="preserve"> SEQ qpm \* ARABIC </w:instrText>
      </w:r>
      <w:r>
        <w:rPr/>
        <w:fldChar w:fldCharType="separate"/>
      </w:r>
      <w:r>
        <w:rPr/>
        <w:t>7</w:t>
      </w:r>
      <w:r>
        <w:rPr/>
        <w:fldChar w:fldCharType="end"/>
      </w:r>
      <w:r>
        <w:rPr/>
        <w:t>. Braver, Aaron (2010).    On incomplete neutralization.  Qualifying Paper.  Rutgers University (Chair: Shigeto Kawahara).</w:t>
      </w:r>
    </w:p>
    <w:p>
      <w:pPr>
        <w:pStyle w:val="Normal"/>
        <w:keepNext w:val="false"/>
        <w:keepLines w:val="false"/>
        <w:rPr/>
      </w:pPr>
      <w:r>
        <w:rPr/>
        <w:fldChar w:fldCharType="begin"/>
      </w:r>
      <w:r>
        <w:rPr/>
        <w:instrText xml:space="preserve"> SEQ qpm \* ARABIC </w:instrText>
      </w:r>
      <w:r>
        <w:rPr/>
        <w:fldChar w:fldCharType="separate"/>
      </w:r>
      <w:r>
        <w:rPr/>
        <w:t>8</w:t>
      </w:r>
      <w:r>
        <w:rPr/>
        <w:fldChar w:fldCharType="end"/>
      </w:r>
      <w:r>
        <w:rPr/>
        <w:t>. Perkins, Jeremy (2008). Phonetics and phonology of Thai consonant-tone interaction.  Qualifying Paper, Rutgers University (Chair: Shigeto Kawahara).</w:t>
      </w:r>
    </w:p>
    <w:p>
      <w:pPr>
        <w:pStyle w:val="Normal"/>
        <w:keepNext w:val="false"/>
        <w:keepLines w:val="false"/>
        <w:rPr/>
      </w:pPr>
      <w:r>
        <w:rPr/>
        <w:fldChar w:fldCharType="begin"/>
      </w:r>
      <w:r>
        <w:rPr/>
        <w:instrText xml:space="preserve"> SEQ qpm \* ARABIC </w:instrText>
      </w:r>
      <w:r>
        <w:rPr/>
        <w:fldChar w:fldCharType="separate"/>
      </w:r>
      <w:r>
        <w:rPr/>
        <w:t>9</w:t>
      </w:r>
      <w:r>
        <w:rPr/>
        <w:fldChar w:fldCharType="end"/>
      </w:r>
      <w:r>
        <w:rPr/>
        <w:t>. Altshuler, Daniel (2006). Filling the gap: Quantity-insensitive iambs and the typology of feet.  Qualifying Paper, Rutgers University. (Chair: Alan Prince).</w:t>
      </w:r>
    </w:p>
    <w:p>
      <w:pPr>
        <w:pStyle w:val="Normal"/>
        <w:rPr/>
      </w:pPr>
      <w:r>
        <w:rPr/>
      </w:r>
    </w:p>
    <w:p>
      <w:pPr>
        <w:pStyle w:val="Heading3"/>
        <w:rPr/>
      </w:pPr>
      <w:r>
        <w:rPr/>
        <w:t>5.1.3 Master of Philosophy (MPhil) Dissertations: Chairperson</w:t>
      </w:r>
    </w:p>
    <w:p>
      <w:pPr>
        <w:pStyle w:val="Normal"/>
        <w:keepNext w:val="false"/>
        <w:keepLines w:val="false"/>
        <w:rPr/>
      </w:pPr>
      <w:r>
        <w:rPr/>
        <w:fldChar w:fldCharType="begin"/>
      </w:r>
      <w:r>
        <w:rPr/>
        <w:instrText xml:space="preserve"> SEQ mphil \* ARABIC </w:instrText>
      </w:r>
      <w:r>
        <w:rPr/>
        <w:fldChar w:fldCharType="separate"/>
      </w:r>
      <w:r>
        <w:rPr/>
        <w:t>1</w:t>
      </w:r>
      <w:r>
        <w:rPr/>
        <w:fldChar w:fldCharType="end"/>
      </w:r>
      <w:r>
        <w:rPr/>
        <w:t xml:space="preserve">. Bembridge, Steven (2004).  </w:t>
      </w:r>
      <w:r>
        <w:rPr>
          <w:i/>
        </w:rPr>
        <w:t xml:space="preserve">The Initial State in L2 acquisition.  </w:t>
      </w:r>
      <w:r>
        <w:rPr/>
        <w:t xml:space="preserve">University of Cambridge. </w:t>
      </w:r>
    </w:p>
    <w:p>
      <w:pPr>
        <w:pStyle w:val="Normal"/>
        <w:keepNext w:val="false"/>
        <w:keepLines w:val="false"/>
        <w:rPr/>
      </w:pPr>
      <w:r>
        <w:rPr/>
        <w:fldChar w:fldCharType="begin"/>
      </w:r>
      <w:r>
        <w:rPr/>
        <w:instrText xml:space="preserve"> SEQ mphil \* ARABIC </w:instrText>
      </w:r>
      <w:r>
        <w:rPr/>
        <w:fldChar w:fldCharType="separate"/>
      </w:r>
      <w:r>
        <w:rPr/>
        <w:t>2</w:t>
      </w:r>
      <w:r>
        <w:rPr/>
        <w:fldChar w:fldCharType="end"/>
      </w:r>
      <w:r>
        <w:rPr/>
        <w:t>. Pullman, Thomas (2004).  An optimal floating feature approach to Irish Mutation.  University of Cambridge.</w:t>
      </w:r>
    </w:p>
    <w:p>
      <w:pPr>
        <w:pStyle w:val="Normal"/>
        <w:keepNext w:val="false"/>
        <w:keepLines w:val="false"/>
        <w:rPr/>
      </w:pPr>
      <w:r>
        <w:rPr/>
        <w:fldChar w:fldCharType="begin"/>
      </w:r>
      <w:r>
        <w:rPr/>
        <w:instrText xml:space="preserve"> SEQ mphil \* ARABIC </w:instrText>
      </w:r>
      <w:r>
        <w:rPr/>
        <w:fldChar w:fldCharType="separate"/>
      </w:r>
      <w:r>
        <w:rPr/>
        <w:t>3</w:t>
      </w:r>
      <w:r>
        <w:rPr/>
        <w:fldChar w:fldCharType="end"/>
      </w:r>
      <w:r>
        <w:rPr/>
        <w:t>. Chapter, Joanne (2003).  The development and realisation of the Common Slavonic vowel jat’ in South Slavonic languages: A diachronic study in terms of Optimality Theory.  University of Cambridge.</w:t>
      </w:r>
    </w:p>
    <w:p>
      <w:pPr>
        <w:pStyle w:val="Normal"/>
        <w:keepNext w:val="false"/>
        <w:keepLines w:val="false"/>
        <w:rPr>
          <w:i/>
          <w:i/>
          <w:iCs/>
        </w:rPr>
      </w:pPr>
      <w:r>
        <w:rPr/>
        <w:fldChar w:fldCharType="begin"/>
      </w:r>
      <w:r>
        <w:rPr/>
        <w:instrText xml:space="preserve"> SEQ mphil \* ARABIC </w:instrText>
      </w:r>
      <w:r>
        <w:rPr/>
        <w:fldChar w:fldCharType="separate"/>
      </w:r>
      <w:r>
        <w:rPr/>
        <w:t>4</w:t>
      </w:r>
      <w:r>
        <w:rPr/>
        <w:fldChar w:fldCharType="end"/>
      </w:r>
      <w:r>
        <w:rPr/>
        <w:t xml:space="preserve">. Ketner, Katherine (2003).  </w:t>
      </w:r>
      <w:r>
        <w:rPr>
          <w:i/>
          <w:iCs/>
        </w:rPr>
        <w:t>The Czech mobile ‘e’: an Optimality Theoretic approach</w:t>
      </w:r>
      <w:r>
        <w:rPr/>
        <w:t>.  University of Cambridge.  Rutgers Optimality Archive (http://roa.rutgers.edu) #1028.</w:t>
      </w:r>
    </w:p>
    <w:p>
      <w:pPr>
        <w:pStyle w:val="Normal"/>
        <w:keepNext w:val="false"/>
        <w:keepLines w:val="false"/>
        <w:rPr/>
      </w:pPr>
      <w:r>
        <w:rPr/>
        <w:fldChar w:fldCharType="begin"/>
      </w:r>
      <w:r>
        <w:rPr/>
        <w:instrText xml:space="preserve"> SEQ mphil \* ARABIC </w:instrText>
      </w:r>
      <w:r>
        <w:rPr/>
        <w:fldChar w:fldCharType="separate"/>
      </w:r>
      <w:r>
        <w:rPr/>
        <w:t>5</w:t>
      </w:r>
      <w:r>
        <w:rPr/>
        <w:fldChar w:fldCharType="end"/>
      </w:r>
      <w:r>
        <w:rPr/>
        <w:t>. Schulze, Jan (2003).  An Optimality-Theoretic account of the development of Old High German Umlaut.  University of Cambridge.</w:t>
      </w:r>
    </w:p>
    <w:p>
      <w:pPr>
        <w:pStyle w:val="Normal"/>
        <w:rPr/>
      </w:pPr>
      <w:r>
        <w:rPr/>
      </w:r>
    </w:p>
    <w:p>
      <w:pPr>
        <w:pStyle w:val="Heading3"/>
        <w:rPr/>
      </w:pPr>
      <w:r>
        <w:rPr/>
        <w:t xml:space="preserve">5.1.4 Undergraduate Student Supervision </w:t>
      </w:r>
    </w:p>
    <w:p>
      <w:pPr>
        <w:pStyle w:val="Normal"/>
        <w:rPr/>
      </w:pPr>
      <w:r>
        <w:rPr/>
      </w:r>
    </w:p>
    <w:p>
      <w:pPr>
        <w:pStyle w:val="Heading4"/>
        <w:rPr/>
      </w:pPr>
      <w:r>
        <w:rPr/>
        <w:t>5.1.4.1 Thesis Chairperson and Independent Study Supervisor</w:t>
      </w:r>
    </w:p>
    <w:p>
      <w:pPr>
        <w:pStyle w:val="Normal"/>
        <w:keepNext w:val="false"/>
        <w:keepLines w:val="false"/>
        <w:jc w:val="both"/>
        <w:rPr/>
      </w:pPr>
      <w:r>
        <w:rPr/>
        <w:fldChar w:fldCharType="begin"/>
      </w:r>
      <w:r>
        <w:rPr/>
        <w:instrText xml:space="preserve"> SEQ utt \* ARABIC </w:instrText>
      </w:r>
      <w:r>
        <w:rPr/>
        <w:fldChar w:fldCharType="separate"/>
      </w:r>
      <w:r>
        <w:rPr/>
        <w:t>1</w:t>
      </w:r>
      <w:r>
        <w:rPr/>
        <w:fldChar w:fldCharType="end"/>
      </w:r>
      <w:r>
        <w:rPr/>
        <w:t>. Orejana, Francisco (2018).  Nevisian Creole phonology.  Honors Thesis, Rutgers University.</w:t>
      </w:r>
    </w:p>
    <w:p>
      <w:pPr>
        <w:pStyle w:val="Normal"/>
        <w:keepNext w:val="false"/>
        <w:keepLines w:val="false"/>
        <w:jc w:val="both"/>
        <w:rPr/>
      </w:pPr>
      <w:r>
        <w:rPr/>
        <w:fldChar w:fldCharType="begin"/>
      </w:r>
      <w:r>
        <w:rPr/>
        <w:instrText xml:space="preserve"> SEQ utt \* ARABIC </w:instrText>
      </w:r>
      <w:r>
        <w:rPr/>
        <w:fldChar w:fldCharType="separate"/>
      </w:r>
      <w:r>
        <w:rPr/>
        <w:t>2</w:t>
      </w:r>
      <w:r>
        <w:rPr/>
        <w:fldChar w:fldCharType="end"/>
      </w:r>
      <w:r>
        <w:rPr/>
        <w:t>. Kenny, Megan (2018).  Syntactic and pragmatic prosody in Autism Spectrum Disorder.  Co-supervised with Karin Stromswold (Department of Psychology).</w:t>
      </w:r>
    </w:p>
    <w:p>
      <w:pPr>
        <w:pStyle w:val="Normal"/>
        <w:keepNext w:val="false"/>
        <w:keepLines w:val="false"/>
        <w:jc w:val="both"/>
        <w:rPr/>
      </w:pPr>
      <w:r>
        <w:rPr/>
        <w:fldChar w:fldCharType="begin"/>
      </w:r>
      <w:r>
        <w:rPr/>
        <w:instrText xml:space="preserve"> SEQ utt \* ARABIC </w:instrText>
      </w:r>
      <w:r>
        <w:rPr/>
        <w:fldChar w:fldCharType="separate"/>
      </w:r>
      <w:r>
        <w:rPr/>
        <w:t>3</w:t>
      </w:r>
      <w:r>
        <w:rPr/>
        <w:fldChar w:fldCharType="end"/>
      </w:r>
      <w:r>
        <w:rPr/>
        <w:t>. Knutsen, Sten (2017).  Isolating the elusive verb-stem vowel.  Undergraduate Interdisciplinary Honors Thesis.  Co-supervised with Karin Stromswold (Department of Psychology). [Henry Rutgers Scholar Award winner for outstanding thesis.]</w:t>
      </w:r>
    </w:p>
    <w:p>
      <w:pPr>
        <w:pStyle w:val="Normal"/>
        <w:keepNext w:val="false"/>
        <w:keepLines w:val="false"/>
        <w:jc w:val="both"/>
        <w:rPr/>
      </w:pPr>
      <w:r>
        <w:rPr/>
        <w:fldChar w:fldCharType="begin"/>
      </w:r>
      <w:r>
        <w:rPr/>
        <w:instrText xml:space="preserve"> SEQ utt \* ARABIC </w:instrText>
      </w:r>
      <w:r>
        <w:rPr/>
        <w:fldChar w:fldCharType="separate"/>
      </w:r>
      <w:r>
        <w:rPr/>
        <w:t>4</w:t>
      </w:r>
      <w:r>
        <w:rPr/>
        <w:fldChar w:fldCharType="end"/>
      </w:r>
      <w:r>
        <w:rPr/>
        <w:t>. Schrum, Nicolaus (2017).  English was understood by the speaker: Passive sentence processing in non-native English.  Undergraduate Interdisciplinary Honors Thesis.  Co-supervised with Karin Stromswold (Department of Psychology).</w:t>
      </w:r>
    </w:p>
    <w:p>
      <w:pPr>
        <w:pStyle w:val="Normal"/>
        <w:keepNext w:val="false"/>
        <w:keepLines w:val="false"/>
        <w:jc w:val="both"/>
        <w:rPr/>
      </w:pPr>
      <w:r>
        <w:rPr/>
        <w:fldChar w:fldCharType="begin"/>
      </w:r>
      <w:r>
        <w:rPr/>
        <w:instrText xml:space="preserve"> SEQ utt \* ARABIC </w:instrText>
      </w:r>
      <w:r>
        <w:rPr/>
        <w:fldChar w:fldCharType="separate"/>
      </w:r>
      <w:r>
        <w:rPr/>
        <w:t>5</w:t>
      </w:r>
      <w:r>
        <w:rPr/>
        <w:fldChar w:fldCharType="end"/>
      </w:r>
      <w:r>
        <w:rPr/>
        <w:t>. Mayro, Aldo (2016).  Polysyllabic shortening.  Undergraduate Interdisciplinary Honors Thesis.  Co-supervised with Karin Stromswold (Department of Psychology).</w:t>
      </w:r>
    </w:p>
    <w:p>
      <w:pPr>
        <w:pStyle w:val="Normal"/>
        <w:keepNext w:val="false"/>
        <w:keepLines w:val="false"/>
        <w:jc w:val="both"/>
        <w:rPr/>
      </w:pPr>
      <w:r>
        <w:rPr/>
        <w:fldChar w:fldCharType="begin"/>
      </w:r>
      <w:r>
        <w:rPr/>
        <w:instrText xml:space="preserve"> SEQ utt \* ARABIC </w:instrText>
      </w:r>
      <w:r>
        <w:rPr/>
        <w:fldChar w:fldCharType="separate"/>
      </w:r>
      <w:r>
        <w:rPr/>
        <w:t>6</w:t>
      </w:r>
      <w:r>
        <w:rPr/>
        <w:fldChar w:fldCharType="end"/>
      </w:r>
      <w:r>
        <w:rPr/>
        <w:t>. Lai, MeLinh (2015).  Acoustic correlates of syntactic structure.  Undergraduate Interdisciplinary Honors Thesis.  Co-supervised with Karin Stromswold (Department of Psychology).  [Henry Rutgers Scholar Award winner for outstanding thesis.]</w:t>
      </w:r>
    </w:p>
    <w:p>
      <w:pPr>
        <w:pStyle w:val="Normal"/>
        <w:keepNext w:val="false"/>
        <w:keepLines w:val="false"/>
        <w:jc w:val="both"/>
        <w:rPr/>
      </w:pPr>
      <w:r>
        <w:rPr/>
        <w:fldChar w:fldCharType="begin"/>
      </w:r>
      <w:r>
        <w:rPr/>
        <w:instrText xml:space="preserve"> SEQ utt \* ARABIC </w:instrText>
      </w:r>
      <w:r>
        <w:rPr/>
        <w:fldChar w:fldCharType="separate"/>
      </w:r>
      <w:r>
        <w:rPr/>
        <w:t>7</w:t>
      </w:r>
      <w:r>
        <w:rPr/>
        <w:fldChar w:fldCharType="end"/>
      </w:r>
      <w:r>
        <w:rPr/>
        <w:t>. Ray, Jessica (2015).  L-vocalization in Jay-Z’s Hip Hop.  Undergraduate Interdisciplinary Honors Thesis.  Co-supervised with Becky Schulthies (Department of Anthropology).</w:t>
      </w:r>
    </w:p>
    <w:p>
      <w:pPr>
        <w:pStyle w:val="Normal"/>
        <w:keepNext w:val="false"/>
        <w:keepLines w:val="false"/>
        <w:jc w:val="both"/>
        <w:rPr/>
      </w:pPr>
      <w:r>
        <w:rPr/>
        <w:fldChar w:fldCharType="begin"/>
      </w:r>
      <w:r>
        <w:rPr/>
        <w:instrText xml:space="preserve"> SEQ utt \* ARABIC </w:instrText>
      </w:r>
      <w:r>
        <w:rPr/>
        <w:fldChar w:fldCharType="separate"/>
      </w:r>
      <w:r>
        <w:rPr/>
        <w:t>8</w:t>
      </w:r>
      <w:r>
        <w:rPr/>
        <w:fldChar w:fldCharType="end"/>
      </w:r>
      <w:r>
        <w:rPr/>
        <w:t>. Fremed, Ariel (2013).  The L1 optimal continuous use speaker (LOCUS): Methodology and current practices in phonology.  Undergraduate Thesis, Rutgers University.</w:t>
      </w:r>
    </w:p>
    <w:p>
      <w:pPr>
        <w:pStyle w:val="Normal"/>
        <w:keepNext w:val="false"/>
        <w:keepLines w:val="false"/>
        <w:jc w:val="both"/>
        <w:rPr/>
      </w:pPr>
      <w:r>
        <w:rPr/>
        <w:fldChar w:fldCharType="begin"/>
      </w:r>
      <w:r>
        <w:rPr/>
        <w:instrText xml:space="preserve"> SEQ utt \* ARABIC </w:instrText>
      </w:r>
      <w:r>
        <w:rPr/>
        <w:fldChar w:fldCharType="separate"/>
      </w:r>
      <w:r>
        <w:rPr/>
        <w:t>9</w:t>
      </w:r>
      <w:r>
        <w:rPr/>
        <w:fldChar w:fldCharType="end"/>
      </w:r>
      <w:r>
        <w:rPr/>
        <w:t>. Opper, Michael (2009).  The morpho-phonology of Hakka Dialects.  Undergraduate Thesis, Rutgers University.  Co-supervised with Richard Simmons (Department of Asian Languages and Cultures).  [Henry Rutgers Scholar Award winner for outstanding thesis]</w:t>
      </w:r>
    </w:p>
    <w:p>
      <w:pPr>
        <w:pStyle w:val="Normal"/>
        <w:keepNext w:val="false"/>
        <w:keepLines w:val="false"/>
        <w:jc w:val="both"/>
        <w:rPr/>
      </w:pPr>
      <w:r>
        <w:rPr/>
        <w:fldChar w:fldCharType="begin"/>
      </w:r>
      <w:r>
        <w:rPr/>
        <w:instrText xml:space="preserve"> SEQ utt \* ARABIC </w:instrText>
      </w:r>
      <w:r>
        <w:rPr/>
        <w:fldChar w:fldCharType="separate"/>
      </w:r>
      <w:r>
        <w:rPr/>
        <w:t>10</w:t>
      </w:r>
      <w:r>
        <w:rPr/>
        <w:fldChar w:fldCharType="end"/>
      </w:r>
      <w:r>
        <w:rPr/>
        <w:t>. Al Ghamdi, Ahmed (2006).  The phonetics and phonology of Riyadh Saudi Arabic intonation.  Independent Study Project.  Rutgers University.</w:t>
      </w:r>
    </w:p>
    <w:p>
      <w:pPr>
        <w:pStyle w:val="Normal"/>
        <w:keepNext w:val="false"/>
        <w:keepLines w:val="false"/>
        <w:jc w:val="both"/>
        <w:rPr/>
      </w:pPr>
      <w:r>
        <w:rPr/>
        <w:fldChar w:fldCharType="begin"/>
      </w:r>
      <w:r>
        <w:rPr/>
        <w:instrText xml:space="preserve"> SEQ utt \* ARABIC </w:instrText>
      </w:r>
      <w:r>
        <w:rPr/>
        <w:fldChar w:fldCharType="separate"/>
      </w:r>
      <w:r>
        <w:rPr/>
        <w:t>11</w:t>
      </w:r>
      <w:r>
        <w:rPr/>
        <w:fldChar w:fldCharType="end"/>
      </w:r>
      <w:r>
        <w:rPr/>
        <w:t>. Rafferty, Justin (2006).  Absolute neutralization in German.  Independent Study Project.  Rutgers University.</w:t>
      </w:r>
    </w:p>
    <w:p>
      <w:pPr>
        <w:pStyle w:val="Normal"/>
        <w:keepNext w:val="false"/>
        <w:keepLines w:val="false"/>
        <w:rPr/>
      </w:pPr>
      <w:r>
        <w:rPr/>
      </w:r>
    </w:p>
    <w:p>
      <w:pPr>
        <w:pStyle w:val="Normal"/>
        <w:rPr/>
      </w:pPr>
      <w:r>
        <w:rPr/>
      </w:r>
    </w:p>
    <w:p>
      <w:pPr>
        <w:pStyle w:val="Heading4"/>
        <w:rPr/>
      </w:pPr>
      <w:r>
        <w:rPr/>
        <w:t>5.1.4.2 Thesis defense committee</w:t>
      </w:r>
    </w:p>
    <w:p>
      <w:pPr>
        <w:pStyle w:val="Normal"/>
        <w:keepNext w:val="false"/>
        <w:keepLines w:val="false"/>
        <w:rPr/>
      </w:pPr>
      <w:r>
        <w:rPr/>
        <w:fldChar w:fldCharType="begin"/>
      </w:r>
      <w:r>
        <w:rPr/>
        <w:instrText xml:space="preserve"> SEQ thdc \* ARABIC </w:instrText>
      </w:r>
      <w:r>
        <w:rPr/>
        <w:fldChar w:fldCharType="separate"/>
      </w:r>
      <w:r>
        <w:rPr/>
        <w:t>1</w:t>
      </w:r>
      <w:r>
        <w:rPr/>
        <w:fldChar w:fldCharType="end"/>
      </w:r>
      <w:r>
        <w:rPr/>
        <w:t>. Yeaton, Jeremy (2015).  Syntax.  Undergraduate thesis defense committee (Chair: Viviane Deprez)</w:t>
      </w:r>
    </w:p>
    <w:p>
      <w:pPr>
        <w:pStyle w:val="Normal"/>
        <w:keepNext w:val="false"/>
        <w:keepLines w:val="false"/>
        <w:rPr/>
      </w:pPr>
      <w:r>
        <w:rPr/>
        <w:fldChar w:fldCharType="begin"/>
      </w:r>
      <w:r>
        <w:rPr/>
        <w:instrText xml:space="preserve"> SEQ thdc \* ARABIC </w:instrText>
      </w:r>
      <w:r>
        <w:rPr/>
        <w:fldChar w:fldCharType="separate"/>
      </w:r>
      <w:r>
        <w:rPr/>
        <w:t>2</w:t>
      </w:r>
      <w:r>
        <w:rPr/>
        <w:fldChar w:fldCharType="end"/>
      </w:r>
      <w:r>
        <w:rPr/>
        <w:t>. Adler, Jeffrey (2012).  Stratal Harmonic Serialism: The case of Mohawk.  Undergraduate thesis defense committee (Chair: Alan Prince)</w:t>
      </w:r>
    </w:p>
    <w:p>
      <w:pPr>
        <w:pStyle w:val="Normal"/>
        <w:keepNext w:val="false"/>
        <w:keepLines w:val="false"/>
        <w:rPr/>
      </w:pPr>
      <w:r>
        <w:rPr/>
        <w:fldChar w:fldCharType="begin"/>
      </w:r>
      <w:r>
        <w:rPr/>
        <w:instrText xml:space="preserve"> SEQ thdc \* ARABIC </w:instrText>
      </w:r>
      <w:r>
        <w:rPr/>
        <w:fldChar w:fldCharType="separate"/>
      </w:r>
      <w:r>
        <w:rPr/>
        <w:t>3</w:t>
      </w:r>
      <w:r>
        <w:rPr/>
        <w:fldChar w:fldCharType="end"/>
      </w:r>
      <w:r>
        <w:rPr/>
        <w:t>. Fabian, Peter (2011). Phonology of Cuzco Quechua. Undergraduate Thesis defense committee. (Chair: Akinbiyi Akinlabi)</w:t>
      </w:r>
    </w:p>
    <w:p>
      <w:pPr>
        <w:pStyle w:val="Normal"/>
        <w:keepNext w:val="false"/>
        <w:keepLines w:val="false"/>
        <w:rPr/>
      </w:pPr>
      <w:r>
        <w:rPr/>
        <w:fldChar w:fldCharType="begin"/>
      </w:r>
      <w:r>
        <w:rPr/>
        <w:instrText xml:space="preserve"> SEQ thdc \* ARABIC </w:instrText>
      </w:r>
      <w:r>
        <w:rPr/>
        <w:fldChar w:fldCharType="separate"/>
      </w:r>
      <w:r>
        <w:rPr/>
        <w:t>4</w:t>
      </w:r>
      <w:r>
        <w:rPr/>
        <w:fldChar w:fldCharType="end"/>
      </w:r>
      <w:r>
        <w:rPr/>
        <w:t>. Zymet, Jesse (2011). Noun compounds. Undergraduate Thesis defense committee. (Chair: Mark Baker)</w:t>
      </w:r>
    </w:p>
    <w:p>
      <w:pPr>
        <w:pStyle w:val="Normal"/>
        <w:rPr/>
      </w:pPr>
      <w:r>
        <w:rPr/>
      </w:r>
    </w:p>
    <w:p>
      <w:pPr>
        <w:pStyle w:val="Normal"/>
        <w:rPr/>
      </w:pPr>
      <w:r>
        <w:rPr/>
      </w:r>
    </w:p>
    <w:p>
      <w:pPr>
        <w:pStyle w:val="Heading4"/>
        <w:rPr/>
      </w:pPr>
      <w:r>
        <w:rPr/>
        <w:t>5.1.4.3 Research Supervisor</w:t>
      </w:r>
    </w:p>
    <w:p>
      <w:pPr>
        <w:pStyle w:val="Normal"/>
        <w:keepNext w:val="false"/>
        <w:keepLines w:val="false"/>
        <w:rPr/>
      </w:pPr>
      <w:r>
        <w:rPr>
          <w:rFonts w:eastAsia="Symbol" w:cs="Symbol" w:ascii="Symbol" w:hAnsi="Symbol"/>
        </w:rPr>
        <w:sym w:font="Symbol" w:char="f0b7"/>
      </w:r>
      <w:r>
        <w:rPr/>
        <w:t xml:space="preserve"> </w:t>
      </w:r>
      <w:r>
        <w:rPr/>
        <w:t>[Aresty] indicates students who were funded through the Aresty Undergraduate Research Center.</w:t>
      </w:r>
    </w:p>
    <w:p>
      <w:pPr>
        <w:pStyle w:val="Normal"/>
        <w:keepNext w:val="false"/>
        <w:keepLines w:val="false"/>
        <w:rPr/>
      </w:pPr>
      <w:r>
        <w:rPr/>
        <w:fldChar w:fldCharType="begin"/>
      </w:r>
      <w:r>
        <w:rPr/>
        <w:instrText xml:space="preserve"> SEQ resu \* ARABIC </w:instrText>
      </w:r>
      <w:r>
        <w:rPr/>
        <w:fldChar w:fldCharType="separate"/>
      </w:r>
      <w:r>
        <w:rPr/>
        <w:t>1</w:t>
      </w:r>
      <w:r>
        <w:rPr/>
        <w:fldChar w:fldCharType="end"/>
      </w:r>
      <w:r>
        <w:rPr/>
        <w:t>. Ambazhachalil, Sibyl (Spring 2017).  Sonority-driven stress independent study.</w:t>
      </w:r>
    </w:p>
    <w:p>
      <w:pPr>
        <w:pStyle w:val="Normal"/>
        <w:keepNext w:val="false"/>
        <w:keepLines w:val="false"/>
        <w:rPr/>
      </w:pPr>
      <w:r>
        <w:rPr/>
        <w:fldChar w:fldCharType="begin"/>
      </w:r>
      <w:r>
        <w:rPr/>
        <w:instrText xml:space="preserve"> SEQ resu \* ARABIC </w:instrText>
      </w:r>
      <w:r>
        <w:rPr/>
        <w:fldChar w:fldCharType="separate"/>
      </w:r>
      <w:r>
        <w:rPr/>
        <w:t>2</w:t>
      </w:r>
      <w:r>
        <w:rPr/>
        <w:fldChar w:fldCharType="end"/>
      </w:r>
      <w:r>
        <w:rPr/>
        <w:t>. Davidson, Cameron, Megan Kenny, Francisco Orejana, Sarah Schrading, and Nathanael Wilson.  (Spring 2015).  Spanish Dialect Stress Project.  Analysts.</w:t>
      </w:r>
    </w:p>
    <w:p>
      <w:pPr>
        <w:pStyle w:val="Normal"/>
        <w:keepNext w:val="false"/>
        <w:keepLines w:val="false"/>
        <w:rPr/>
      </w:pPr>
      <w:r>
        <w:rPr/>
        <w:fldChar w:fldCharType="begin"/>
      </w:r>
      <w:r>
        <w:rPr/>
        <w:instrText xml:space="preserve"> SEQ resu \* ARABIC </w:instrText>
      </w:r>
      <w:r>
        <w:rPr/>
        <w:fldChar w:fldCharType="separate"/>
      </w:r>
      <w:r>
        <w:rPr/>
        <w:t>3</w:t>
      </w:r>
      <w:r>
        <w:rPr/>
        <w:fldChar w:fldCharType="end"/>
      </w:r>
      <w:r>
        <w:rPr/>
        <w:t>. Patel, Pooja, Nicole Zarillo, Alexa Chirichella, Stephanie Parada, and Dana Matarlo.  (Fall 2015).  The Gujarati Project.  Analysts.</w:t>
      </w:r>
    </w:p>
    <w:p>
      <w:pPr>
        <w:pStyle w:val="Normal"/>
        <w:keepNext w:val="false"/>
        <w:keepLines w:val="false"/>
        <w:rPr/>
      </w:pPr>
      <w:r>
        <w:rPr/>
        <w:fldChar w:fldCharType="begin"/>
      </w:r>
      <w:r>
        <w:rPr/>
        <w:instrText xml:space="preserve"> SEQ resu \* ARABIC </w:instrText>
      </w:r>
      <w:r>
        <w:rPr/>
        <w:fldChar w:fldCharType="separate"/>
      </w:r>
      <w:r>
        <w:rPr/>
        <w:t>4</w:t>
      </w:r>
      <w:r>
        <w:rPr/>
        <w:fldChar w:fldCharType="end"/>
      </w:r>
      <w:r>
        <w:rPr/>
        <w:t>. Cody, Jessica, Caitlin Celedano, Sarah Elzayat, Ariana Lutz, Pooja Patel, and Jillian Van Brunt.  (Fall 2014 and Spring 2015).  The Glossolalia project, Gujarati Project, and Armenian Project.  Analysts.</w:t>
      </w:r>
    </w:p>
    <w:p>
      <w:pPr>
        <w:pStyle w:val="Normal"/>
        <w:keepNext w:val="false"/>
        <w:keepLines w:val="false"/>
        <w:rPr/>
      </w:pPr>
      <w:r>
        <w:rPr/>
        <w:fldChar w:fldCharType="begin"/>
      </w:r>
      <w:r>
        <w:rPr/>
        <w:instrText xml:space="preserve"> SEQ resu \* ARABIC </w:instrText>
      </w:r>
      <w:r>
        <w:rPr/>
        <w:fldChar w:fldCharType="separate"/>
      </w:r>
      <w:r>
        <w:rPr/>
        <w:t>5</w:t>
      </w:r>
      <w:r>
        <w:rPr/>
        <w:fldChar w:fldCharType="end"/>
      </w:r>
      <w:r>
        <w:rPr/>
        <w:t>. Chen, Emily and Jessica Ray.  (Spring 2014). Public Understanding of Phonology Project.</w:t>
      </w:r>
    </w:p>
    <w:p>
      <w:pPr>
        <w:pStyle w:val="Normal"/>
        <w:keepNext w:val="false"/>
        <w:keepLines w:val="false"/>
        <w:rPr/>
      </w:pPr>
      <w:r>
        <w:rPr/>
        <w:fldChar w:fldCharType="begin"/>
      </w:r>
      <w:r>
        <w:rPr/>
        <w:instrText xml:space="preserve"> SEQ resu \* ARABIC </w:instrText>
      </w:r>
      <w:r>
        <w:rPr/>
        <w:fldChar w:fldCharType="separate"/>
      </w:r>
      <w:r>
        <w:rPr/>
        <w:t>6</w:t>
      </w:r>
      <w:r>
        <w:rPr/>
        <w:fldChar w:fldCharType="end"/>
      </w:r>
      <w:r>
        <w:rPr/>
        <w:t>. McGuiness, Maureen [Aresty] and Bryton McGrath (Fall 2012, Spring 2013).  The Phonology Methodology Database Project, coordinators.</w:t>
      </w:r>
    </w:p>
    <w:p>
      <w:pPr>
        <w:pStyle w:val="Normal"/>
        <w:keepNext w:val="false"/>
        <w:keepLines w:val="false"/>
        <w:rPr/>
      </w:pPr>
      <w:r>
        <w:rPr/>
        <w:fldChar w:fldCharType="begin"/>
      </w:r>
      <w:r>
        <w:rPr/>
        <w:instrText xml:space="preserve"> SEQ resu \* ARABIC </w:instrText>
      </w:r>
      <w:r>
        <w:rPr/>
        <w:fldChar w:fldCharType="separate"/>
      </w:r>
      <w:r>
        <w:rPr/>
        <w:t>7</w:t>
      </w:r>
      <w:r>
        <w:rPr/>
        <w:fldChar w:fldCharType="end"/>
      </w:r>
      <w:r>
        <w:rPr/>
        <w:t>. Abbad, Abdul, Jeffrey Adler, Danielle Denisenko, Cara Feldscher, Aubrey Frehner, Ariel Fremed, Jude Lafleur, Brianna Losardo, Maureen Maramba, Jenna Stern, Robin Wright (Spring 2013).  The Phonology Methodology Database Project, contributors.</w:t>
      </w:r>
    </w:p>
    <w:p>
      <w:pPr>
        <w:pStyle w:val="Normal"/>
        <w:keepNext w:val="false"/>
        <w:keepLines w:val="false"/>
        <w:rPr/>
      </w:pPr>
      <w:r>
        <w:rPr/>
        <w:fldChar w:fldCharType="begin"/>
      </w:r>
      <w:r>
        <w:rPr/>
        <w:instrText xml:space="preserve"> SEQ resu \* ARABIC </w:instrText>
      </w:r>
      <w:r>
        <w:rPr/>
        <w:fldChar w:fldCharType="separate"/>
      </w:r>
      <w:r>
        <w:rPr/>
        <w:t>8</w:t>
      </w:r>
      <w:r>
        <w:rPr/>
        <w:fldChar w:fldCharType="end"/>
      </w:r>
      <w:r>
        <w:rPr/>
        <w:t>. Abbad, Abdul, Jeff Adler, Chelsea Colonello, Danielle Denisenko, Teresa Ducsak, Cara Feldscher, Ariel Fremed, Ala Hassan, Jude Lafleur, Brianna Losardo, Maureen Maramba, Jenna Stern, Robin Wright (Fall 2012).  The Phonology Methodology Database Project, contributors.</w:t>
      </w:r>
    </w:p>
    <w:p>
      <w:pPr>
        <w:pStyle w:val="Normal"/>
        <w:keepNext w:val="false"/>
        <w:keepLines w:val="false"/>
        <w:rPr/>
      </w:pPr>
      <w:r>
        <w:rPr/>
        <w:fldChar w:fldCharType="begin"/>
      </w:r>
      <w:r>
        <w:rPr/>
        <w:instrText xml:space="preserve"> SEQ resu \* ARABIC </w:instrText>
      </w:r>
      <w:r>
        <w:rPr/>
        <w:fldChar w:fldCharType="separate"/>
      </w:r>
      <w:r>
        <w:rPr/>
        <w:t>9</w:t>
      </w:r>
      <w:r>
        <w:rPr/>
        <w:fldChar w:fldCharType="end"/>
      </w:r>
      <w:r>
        <w:rPr/>
        <w:t>. Fremed, Ariel [Aresty] and Bryton McGrath [Aresty]. (Fall 2011, Spring 2012). A prescreening questionnaire for use in field and laboratory experimentation in phonological theory.  Rutgers University.</w:t>
      </w:r>
    </w:p>
    <w:p>
      <w:pPr>
        <w:pStyle w:val="Normal"/>
        <w:keepNext w:val="false"/>
        <w:keepLines w:val="false"/>
        <w:rPr/>
      </w:pPr>
      <w:r>
        <w:rPr/>
        <w:fldChar w:fldCharType="begin"/>
      </w:r>
      <w:r>
        <w:rPr/>
        <w:instrText xml:space="preserve"> SEQ resu \* ARABIC </w:instrText>
      </w:r>
      <w:r>
        <w:rPr/>
        <w:fldChar w:fldCharType="separate"/>
      </w:r>
      <w:r>
        <w:rPr/>
        <w:t>10</w:t>
      </w:r>
      <w:r>
        <w:rPr/>
        <w:fldChar w:fldCharType="end"/>
      </w:r>
      <w:r>
        <w:rPr/>
        <w:t>. Simon, Georgia (Spring 2011) Intonation in Glossolalia.  The Glossolalia Project.  Rutgers University.</w:t>
      </w:r>
    </w:p>
    <w:p>
      <w:pPr>
        <w:pStyle w:val="Normal"/>
        <w:keepNext w:val="false"/>
        <w:keepLines w:val="false"/>
        <w:rPr/>
      </w:pPr>
      <w:r>
        <w:rPr/>
        <w:fldChar w:fldCharType="begin"/>
      </w:r>
      <w:r>
        <w:rPr/>
        <w:instrText xml:space="preserve"> SEQ resu \* ARABIC </w:instrText>
      </w:r>
      <w:r>
        <w:rPr/>
        <w:fldChar w:fldCharType="separate"/>
      </w:r>
      <w:r>
        <w:rPr/>
        <w:t>11</w:t>
      </w:r>
      <w:r>
        <w:rPr/>
        <w:fldChar w:fldCharType="end"/>
      </w:r>
      <w:r>
        <w:rPr/>
        <w:t>. Charbonneau, Lindsey and Georgia Simon (2010, Fall) The Glossolalia Project.  Rutgers University.</w:t>
      </w:r>
    </w:p>
    <w:p>
      <w:pPr>
        <w:pStyle w:val="Normal"/>
        <w:keepNext w:val="false"/>
        <w:keepLines w:val="false"/>
        <w:rPr/>
      </w:pPr>
      <w:r>
        <w:rPr/>
        <w:fldChar w:fldCharType="begin"/>
      </w:r>
      <w:r>
        <w:rPr/>
        <w:instrText xml:space="preserve"> SEQ resu \* ARABIC </w:instrText>
      </w:r>
      <w:r>
        <w:rPr/>
        <w:fldChar w:fldCharType="separate"/>
      </w:r>
      <w:r>
        <w:rPr/>
        <w:t>12</w:t>
      </w:r>
      <w:r>
        <w:rPr/>
        <w:fldChar w:fldCharType="end"/>
      </w:r>
      <w:r>
        <w:rPr/>
        <w:t>. Fabian, Peter, Lindsey Charbonneau, and Jamie Johnson (2010, Fall) Phonological Methodology Project.  Rutgers University.</w:t>
      </w:r>
    </w:p>
    <w:p>
      <w:pPr>
        <w:pStyle w:val="Normal"/>
        <w:keepNext w:val="false"/>
        <w:keepLines w:val="false"/>
        <w:rPr/>
      </w:pPr>
      <w:r>
        <w:rPr/>
        <w:fldChar w:fldCharType="begin"/>
      </w:r>
      <w:r>
        <w:rPr/>
        <w:instrText xml:space="preserve"> SEQ resu \* ARABIC </w:instrText>
      </w:r>
      <w:r>
        <w:rPr/>
        <w:fldChar w:fldCharType="separate"/>
      </w:r>
      <w:r>
        <w:rPr/>
        <w:t>13</w:t>
      </w:r>
      <w:r>
        <w:rPr/>
        <w:fldChar w:fldCharType="end"/>
      </w:r>
      <w:r>
        <w:rPr/>
        <w:t>. Kevin Rosenfield, Daniel Rotundo (2010, Spring).  The Glossolalia Project.  Rutgers University.</w:t>
      </w:r>
    </w:p>
    <w:p>
      <w:pPr>
        <w:pStyle w:val="Normal"/>
        <w:keepNext w:val="false"/>
        <w:keepLines w:val="false"/>
        <w:rPr/>
      </w:pPr>
      <w:r>
        <w:rPr/>
        <w:fldChar w:fldCharType="begin"/>
      </w:r>
      <w:r>
        <w:rPr/>
        <w:instrText xml:space="preserve"> SEQ resu \* ARABIC </w:instrText>
      </w:r>
      <w:r>
        <w:rPr/>
        <w:fldChar w:fldCharType="separate"/>
      </w:r>
      <w:r>
        <w:rPr/>
        <w:t>14</w:t>
      </w:r>
      <w:r>
        <w:rPr/>
        <w:fldChar w:fldCharType="end"/>
      </w:r>
      <w:r>
        <w:rPr/>
        <w:t>. Charbonneau, Lindsey, Brian Chen, Molly Josephson, Dakota Killpack, Amanda Litchkowski, Kaitlyn McNerlin, Michael Opper, Kevin Rosenfield, Daniel Rotundo, Allan Schwade, June Sultan, Jesse Zymet (2009, Fall).  The Glossolalia Project.  Rutgers University.</w:t>
      </w:r>
    </w:p>
    <w:p>
      <w:pPr>
        <w:pStyle w:val="Normal"/>
        <w:keepNext w:val="false"/>
        <w:keepLines w:val="false"/>
        <w:rPr/>
      </w:pPr>
      <w:r>
        <w:rPr/>
        <w:fldChar w:fldCharType="begin"/>
      </w:r>
      <w:r>
        <w:rPr/>
        <w:instrText xml:space="preserve"> SEQ resu \* ARABIC </w:instrText>
      </w:r>
      <w:r>
        <w:rPr/>
        <w:fldChar w:fldCharType="separate"/>
      </w:r>
      <w:r>
        <w:rPr/>
        <w:t>15</w:t>
      </w:r>
      <w:r>
        <w:rPr/>
        <w:fldChar w:fldCharType="end"/>
      </w:r>
      <w:r>
        <w:rPr/>
        <w:t>. Babington, Kortney, Adrienne DeWitt, Michael Opper, Katarzyna Lupinska, and Mathias Bullerman (2009, Spring).  The Glossolalia Project.  Rutgers University.</w:t>
      </w:r>
    </w:p>
    <w:p>
      <w:pPr>
        <w:pStyle w:val="Normal"/>
        <w:keepNext w:val="false"/>
        <w:keepLines w:val="false"/>
        <w:rPr/>
      </w:pPr>
      <w:r>
        <w:rPr/>
      </w:r>
    </w:p>
    <w:p>
      <w:pPr>
        <w:pStyle w:val="Normal"/>
        <w:rPr/>
      </w:pPr>
      <w:r>
        <w:rPr/>
      </w:r>
    </w:p>
    <w:p>
      <w:pPr>
        <w:pStyle w:val="Heading2"/>
        <w:spacing w:before="0" w:after="72"/>
        <w:rPr/>
      </w:pPr>
      <w:r>
        <w:rPr/>
        <w:t>5.2 Courses</w:t>
      </w:r>
    </w:p>
    <w:p>
      <w:pPr>
        <w:pStyle w:val="Normal"/>
        <w:rPr/>
      </w:pPr>
      <w:r>
        <w:rPr/>
        <w:t>All courses were taught at Rutgers University except for:</w:t>
      </w:r>
    </w:p>
    <w:p>
      <w:pPr>
        <w:pStyle w:val="Normal"/>
        <w:rPr/>
      </w:pPr>
      <w:r>
        <w:rPr/>
        <w:t>C=taught at the University of Cambridge (UK);</w:t>
      </w:r>
    </w:p>
    <w:p>
      <w:pPr>
        <w:pStyle w:val="Normal"/>
        <w:rPr/>
      </w:pPr>
      <w:r>
        <w:rPr/>
        <w:t>M=taught at the University of Massachusetts Amherst;</w:t>
      </w:r>
    </w:p>
    <w:p>
      <w:pPr>
        <w:pStyle w:val="Normal"/>
        <w:rPr/>
      </w:pPr>
      <w:r>
        <w:rPr/>
      </w:r>
    </w:p>
    <w:p>
      <w:pPr>
        <w:pStyle w:val="Normal"/>
        <w:rPr/>
      </w:pPr>
      <w:r>
        <w:rPr/>
        <w:t>U=Undergraduate; G=Graduate.</w:t>
      </w:r>
    </w:p>
    <w:p>
      <w:pPr>
        <w:pStyle w:val="Normal"/>
        <w:rPr/>
      </w:pPr>
      <w:r>
        <w:rPr>
          <w:i/>
        </w:rPr>
        <w:t>Italics</w:t>
      </w:r>
      <w:r>
        <w:rPr/>
        <w:t>=courses I created or substantially redesigned</w:t>
      </w:r>
    </w:p>
    <w:p>
      <w:pPr>
        <w:pStyle w:val="Normal"/>
        <w:rPr/>
      </w:pPr>
      <w:r>
        <w:rPr/>
      </w:r>
    </w:p>
    <w:p>
      <w:pPr>
        <w:pStyle w:val="Heading3"/>
        <w:rPr/>
      </w:pPr>
      <w:r>
        <w:rPr/>
        <w:t>5.2.1 By area</w:t>
      </w:r>
    </w:p>
    <w:p>
      <w:pPr>
        <w:pStyle w:val="Normal"/>
        <w:rPr/>
      </w:pPr>
      <w:r>
        <w:rPr/>
      </w:r>
    </w:p>
    <w:p>
      <w:pPr>
        <w:pStyle w:val="Normal"/>
        <w:keepNext w:val="false"/>
        <w:keepLines w:val="false"/>
        <w:rPr>
          <w:i/>
          <w:i/>
        </w:rPr>
      </w:pPr>
      <w:r>
        <w:rPr>
          <w:rFonts w:eastAsia="Symbol" w:cs="Symbol" w:ascii="Symbol" w:hAnsi="Symbol"/>
          <w:i/>
        </w:rPr>
        <w:sym w:font="Symbol" w:char="f0b7"/>
      </w:r>
      <w:r>
        <w:rPr>
          <w:i/>
        </w:rPr>
        <w:t xml:space="preserve"> </w:t>
      </w:r>
      <w:r>
        <w:rPr>
          <w:i/>
        </w:rPr>
        <w:t>Phonology, morphology, and morpho-phonology</w:t>
      </w:r>
    </w:p>
    <w:p>
      <w:pPr>
        <w:pStyle w:val="Normal"/>
        <w:keepNext w:val="false"/>
        <w:keepLines w:val="false"/>
        <w:tabs>
          <w:tab w:val="clear" w:pos="720"/>
          <w:tab w:val="left" w:pos="1690" w:leader="none"/>
          <w:tab w:val="left" w:pos="2787" w:leader="none"/>
          <w:tab w:val="left" w:pos="3900" w:leader="none"/>
        </w:tabs>
        <w:rPr>
          <w:b/>
        </w:rPr>
      </w:pPr>
      <w:r>
        <w:rPr>
          <w:b/>
        </w:rPr>
        <w:t>Semester</w:t>
        <w:tab/>
        <w:t>Level</w:t>
        <w:tab/>
        <w:t>Course</w:t>
        <w:tab/>
        <w:t>Title</w:t>
      </w:r>
    </w:p>
    <w:p>
      <w:pPr>
        <w:pStyle w:val="Normal"/>
        <w:keepNext w:val="false"/>
        <w:keepLines w:val="false"/>
        <w:tabs>
          <w:tab w:val="clear" w:pos="720"/>
          <w:tab w:val="left" w:pos="1690" w:leader="none"/>
          <w:tab w:val="left" w:pos="2787" w:leader="none"/>
          <w:tab w:val="left" w:pos="3900" w:leader="none"/>
        </w:tabs>
        <w:rPr/>
      </w:pPr>
      <w:r>
        <w:rPr/>
        <w:t>2018 Spring</w:t>
        <w:tab/>
        <w:t>U</w:t>
        <w:tab/>
        <w:t>491</w:t>
        <w:tab/>
        <w:t>Linguistics Practicum</w:t>
      </w:r>
    </w:p>
    <w:p>
      <w:pPr>
        <w:pStyle w:val="Normal"/>
        <w:keepNext w:val="false"/>
        <w:keepLines w:val="false"/>
        <w:tabs>
          <w:tab w:val="clear" w:pos="720"/>
          <w:tab w:val="left" w:pos="1690" w:leader="none"/>
          <w:tab w:val="left" w:pos="2787" w:leader="none"/>
          <w:tab w:val="left" w:pos="3900" w:leader="none"/>
        </w:tabs>
        <w:rPr/>
      </w:pPr>
      <w:r>
        <w:rPr/>
        <w:t>2018 Spring</w:t>
        <w:tab/>
        <w:t>G</w:t>
        <w:tab/>
        <w:t>525</w:t>
        <w:tab/>
        <w:t>Seminar in Phonology</w:t>
      </w:r>
    </w:p>
    <w:p>
      <w:pPr>
        <w:pStyle w:val="Normal"/>
        <w:keepNext w:val="false"/>
        <w:keepLines w:val="false"/>
        <w:tabs>
          <w:tab w:val="clear" w:pos="720"/>
          <w:tab w:val="left" w:pos="1690" w:leader="none"/>
        </w:tabs>
        <w:ind w:hanging="1710" w:left="1710"/>
        <w:rPr/>
      </w:pPr>
      <w:r>
        <w:rPr/>
        <w:t>2017 Fall</w:t>
        <w:tab/>
        <w:t>Half-lecture on “Speech Sounds around the World” .  FIGS First Year seminar on “Exploring Foreign Language &amp; Linguistics”</w:t>
      </w:r>
    </w:p>
    <w:p>
      <w:pPr>
        <w:pStyle w:val="Normal"/>
        <w:keepNext w:val="false"/>
        <w:keepLines w:val="false"/>
        <w:tabs>
          <w:tab w:val="clear" w:pos="720"/>
          <w:tab w:val="left" w:pos="1690" w:leader="none"/>
          <w:tab w:val="left" w:pos="2787" w:leader="none"/>
          <w:tab w:val="left" w:pos="3900" w:leader="none"/>
        </w:tabs>
        <w:rPr/>
      </w:pPr>
      <w:r>
        <w:rPr/>
        <w:t>2017 Fall</w:t>
        <w:tab/>
        <w:t>G</w:t>
        <w:tab/>
        <w:t>520</w:t>
        <w:tab/>
        <w:t>Phonology 1</w:t>
      </w:r>
    </w:p>
    <w:p>
      <w:pPr>
        <w:pStyle w:val="Normal"/>
        <w:keepNext w:val="false"/>
        <w:keepLines w:val="false"/>
        <w:tabs>
          <w:tab w:val="clear" w:pos="720"/>
          <w:tab w:val="left" w:pos="1690" w:leader="none"/>
          <w:tab w:val="left" w:pos="2787" w:leader="none"/>
          <w:tab w:val="left" w:pos="3900" w:leader="none"/>
        </w:tabs>
        <w:rPr/>
      </w:pPr>
      <w:r>
        <w:rPr/>
        <w:t>2016 Fall</w:t>
        <w:tab/>
        <w:t>U</w:t>
        <w:tab/>
        <w:t>315</w:t>
        <w:tab/>
        <w:t>Phonology (with Akinbiyi Akinlabi)</w:t>
      </w:r>
    </w:p>
    <w:p>
      <w:pPr>
        <w:pStyle w:val="Normal"/>
        <w:keepNext w:val="false"/>
        <w:keepLines w:val="false"/>
        <w:tabs>
          <w:tab w:val="clear" w:pos="720"/>
          <w:tab w:val="left" w:pos="1690" w:leader="none"/>
          <w:tab w:val="left" w:pos="2787" w:leader="none"/>
          <w:tab w:val="left" w:pos="3900" w:leader="none"/>
        </w:tabs>
        <w:rPr/>
      </w:pPr>
      <w:r>
        <w:rPr/>
        <w:t>2016 Spring</w:t>
        <w:tab/>
        <w:t>U</w:t>
        <w:tab/>
        <w:t>491</w:t>
        <w:tab/>
        <w:t>Linguistics Practicum</w:t>
      </w:r>
    </w:p>
    <w:p>
      <w:pPr>
        <w:pStyle w:val="Normal"/>
        <w:keepNext w:val="false"/>
        <w:keepLines w:val="false"/>
        <w:tabs>
          <w:tab w:val="clear" w:pos="720"/>
          <w:tab w:val="left" w:pos="1690" w:leader="none"/>
          <w:tab w:val="left" w:pos="2787" w:leader="none"/>
          <w:tab w:val="left" w:pos="3900" w:leader="none"/>
        </w:tabs>
        <w:rPr/>
      </w:pPr>
      <w:r>
        <w:rPr/>
        <w:t>2015 Fall</w:t>
        <w:tab/>
        <w:t>U</w:t>
        <w:tab/>
        <w:t>315</w:t>
        <w:tab/>
        <w:t>Phonology</w:t>
      </w:r>
    </w:p>
    <w:p>
      <w:pPr>
        <w:pStyle w:val="Normal"/>
        <w:keepNext w:val="false"/>
        <w:keepLines w:val="false"/>
        <w:tabs>
          <w:tab w:val="clear" w:pos="720"/>
          <w:tab w:val="left" w:pos="1690" w:leader="none"/>
          <w:tab w:val="left" w:pos="2787" w:leader="none"/>
          <w:tab w:val="left" w:pos="3900" w:leader="none"/>
        </w:tabs>
        <w:rPr/>
      </w:pPr>
      <w:r>
        <w:rPr/>
        <w:t>2015 Fall</w:t>
        <w:tab/>
        <w:t>G</w:t>
        <w:tab/>
        <w:t>520</w:t>
        <w:tab/>
        <w:t>Phonology 1</w:t>
      </w:r>
    </w:p>
    <w:p>
      <w:pPr>
        <w:pStyle w:val="Normal"/>
        <w:keepNext w:val="false"/>
        <w:keepLines w:val="false"/>
        <w:tabs>
          <w:tab w:val="clear" w:pos="720"/>
          <w:tab w:val="left" w:pos="1690" w:leader="none"/>
        </w:tabs>
        <w:ind w:hanging="1710" w:left="1710"/>
        <w:rPr/>
      </w:pPr>
      <w:r>
        <w:rPr/>
        <w:t>2015 Fall</w:t>
        <w:tab/>
        <w:t>Half-lecture on “Phonology and Phonetics.”  FIGS First Year seminar on “Exploring Foreign Language &amp; Linguistics”</w:t>
      </w:r>
    </w:p>
    <w:p>
      <w:pPr>
        <w:pStyle w:val="Normal"/>
        <w:keepNext w:val="false"/>
        <w:keepLines w:val="false"/>
        <w:tabs>
          <w:tab w:val="clear" w:pos="720"/>
          <w:tab w:val="left" w:pos="1690" w:leader="none"/>
          <w:tab w:val="left" w:pos="2787" w:leader="none"/>
          <w:tab w:val="left" w:pos="3900" w:leader="none"/>
        </w:tabs>
        <w:rPr/>
      </w:pPr>
      <w:r>
        <w:rPr/>
        <w:t>2015 Spring</w:t>
        <w:tab/>
        <w:t>G</w:t>
        <w:tab/>
        <w:t>521</w:t>
        <w:tab/>
        <w:t>Phonology 2</w:t>
      </w:r>
    </w:p>
    <w:p>
      <w:pPr>
        <w:pStyle w:val="Normal"/>
        <w:keepNext w:val="false"/>
        <w:keepLines w:val="false"/>
        <w:tabs>
          <w:tab w:val="clear" w:pos="720"/>
          <w:tab w:val="left" w:pos="1690" w:leader="none"/>
          <w:tab w:val="left" w:pos="2787" w:leader="none"/>
          <w:tab w:val="left" w:pos="3900" w:leader="none"/>
        </w:tabs>
        <w:rPr/>
      </w:pPr>
      <w:r>
        <w:rPr/>
        <w:t>2014 Fall</w:t>
        <w:tab/>
        <w:t>U</w:t>
        <w:tab/>
        <w:t>491</w:t>
        <w:tab/>
        <w:t>Linguistics Practicum</w:t>
      </w:r>
    </w:p>
    <w:p>
      <w:pPr>
        <w:pStyle w:val="Normal"/>
        <w:keepNext w:val="false"/>
        <w:keepLines w:val="false"/>
        <w:tabs>
          <w:tab w:val="clear" w:pos="720"/>
          <w:tab w:val="left" w:pos="1690" w:leader="none"/>
          <w:tab w:val="left" w:pos="2787" w:leader="none"/>
          <w:tab w:val="left" w:pos="3900" w:leader="none"/>
        </w:tabs>
        <w:rPr/>
      </w:pPr>
      <w:r>
        <w:rPr/>
        <w:t>2014 Fall</w:t>
        <w:tab/>
        <w:t>G</w:t>
        <w:tab/>
        <w:t>522</w:t>
        <w:tab/>
        <w:t>Phonology III</w:t>
      </w:r>
    </w:p>
    <w:p>
      <w:pPr>
        <w:pStyle w:val="Normal"/>
        <w:keepNext w:val="false"/>
        <w:keepLines w:val="false"/>
        <w:tabs>
          <w:tab w:val="clear" w:pos="720"/>
          <w:tab w:val="left" w:pos="1690" w:leader="none"/>
          <w:tab w:val="left" w:pos="2787" w:leader="none"/>
          <w:tab w:val="left" w:pos="3900" w:leader="none"/>
        </w:tabs>
        <w:rPr/>
      </w:pPr>
      <w:r>
        <w:rPr/>
        <w:t>2014 Spring</w:t>
        <w:tab/>
        <w:t>G</w:t>
        <w:tab/>
        <w:t>525</w:t>
        <w:tab/>
        <w:t>Seminar in Phonology (1 lecture)</w:t>
      </w:r>
    </w:p>
    <w:p>
      <w:pPr>
        <w:pStyle w:val="Normal"/>
        <w:keepNext w:val="false"/>
        <w:keepLines w:val="false"/>
        <w:tabs>
          <w:tab w:val="clear" w:pos="720"/>
          <w:tab w:val="left" w:pos="1690" w:leader="none"/>
          <w:tab w:val="left" w:pos="2787" w:leader="none"/>
          <w:tab w:val="left" w:pos="3900" w:leader="none"/>
        </w:tabs>
        <w:rPr/>
      </w:pPr>
      <w:r>
        <w:rPr/>
        <w:t>2014 Spring</w:t>
        <w:tab/>
        <w:t>G</w:t>
        <w:tab/>
        <w:t>521</w:t>
        <w:tab/>
        <w:t>Phonology II</w:t>
      </w:r>
    </w:p>
    <w:p>
      <w:pPr>
        <w:pStyle w:val="Normal"/>
        <w:keepNext w:val="false"/>
        <w:keepLines w:val="false"/>
        <w:tabs>
          <w:tab w:val="clear" w:pos="720"/>
          <w:tab w:val="left" w:pos="1690" w:leader="none"/>
          <w:tab w:val="left" w:pos="2787" w:leader="none"/>
          <w:tab w:val="left" w:pos="3900" w:leader="none"/>
        </w:tabs>
        <w:rPr/>
      </w:pPr>
      <w:r>
        <w:rPr/>
        <w:t>2014 Spring</w:t>
        <w:tab/>
        <w:t>U</w:t>
        <w:tab/>
        <w:t>491</w:t>
        <w:tab/>
        <w:t>Linguistics Practicum</w:t>
      </w:r>
    </w:p>
    <w:p>
      <w:pPr>
        <w:pStyle w:val="Normal"/>
        <w:keepNext w:val="false"/>
        <w:keepLines w:val="false"/>
        <w:tabs>
          <w:tab w:val="clear" w:pos="720"/>
          <w:tab w:val="left" w:pos="1690" w:leader="none"/>
          <w:tab w:val="left" w:pos="2787" w:leader="none"/>
          <w:tab w:val="left" w:pos="3900" w:leader="none"/>
        </w:tabs>
        <w:rPr/>
      </w:pPr>
      <w:r>
        <w:rPr/>
        <w:t>2013 Spring</w:t>
        <w:tab/>
        <w:t>G</w:t>
        <w:tab/>
        <w:t>525</w:t>
        <w:tab/>
        <w:t>Seminar in Phonology (taught 50% of the course)</w:t>
      </w:r>
    </w:p>
    <w:p>
      <w:pPr>
        <w:pStyle w:val="Normal"/>
        <w:keepNext w:val="false"/>
        <w:keepLines w:val="false"/>
        <w:tabs>
          <w:tab w:val="clear" w:pos="720"/>
          <w:tab w:val="left" w:pos="1690" w:leader="none"/>
          <w:tab w:val="left" w:pos="2787" w:leader="none"/>
          <w:tab w:val="left" w:pos="3900" w:leader="none"/>
        </w:tabs>
        <w:rPr/>
      </w:pPr>
      <w:r>
        <w:rPr/>
        <w:t>2013 Spring</w:t>
        <w:tab/>
        <w:t>G</w:t>
        <w:tab/>
        <w:t>521</w:t>
        <w:tab/>
        <w:t>Phonology II (taught 50% of the course)</w:t>
      </w:r>
    </w:p>
    <w:p>
      <w:pPr>
        <w:pStyle w:val="Normal"/>
        <w:keepNext w:val="false"/>
        <w:keepLines w:val="false"/>
        <w:tabs>
          <w:tab w:val="clear" w:pos="720"/>
          <w:tab w:val="left" w:pos="1690" w:leader="none"/>
          <w:tab w:val="left" w:pos="2787" w:leader="none"/>
          <w:tab w:val="left" w:pos="3900" w:leader="none"/>
        </w:tabs>
        <w:rPr/>
      </w:pPr>
      <w:r>
        <w:rPr/>
        <w:t>2013 Spring</w:t>
        <w:tab/>
        <w:t>G</w:t>
        <w:tab/>
        <w:t>691</w:t>
        <w:tab/>
        <w:t>Qualifying Paper Workshop</w:t>
      </w:r>
    </w:p>
    <w:p>
      <w:pPr>
        <w:pStyle w:val="Normal"/>
        <w:keepNext w:val="false"/>
        <w:keepLines w:val="false"/>
        <w:tabs>
          <w:tab w:val="clear" w:pos="720"/>
          <w:tab w:val="left" w:pos="1690" w:leader="none"/>
          <w:tab w:val="left" w:pos="2787" w:leader="none"/>
          <w:tab w:val="left" w:pos="3900" w:leader="none"/>
        </w:tabs>
        <w:rPr/>
      </w:pPr>
      <w:r>
        <w:rPr/>
        <w:t>2012 Fall</w:t>
        <w:tab/>
        <w:t>G</w:t>
        <w:tab/>
        <w:t>522</w:t>
        <w:tab/>
        <w:t>Phonology III</w:t>
      </w:r>
    </w:p>
    <w:p>
      <w:pPr>
        <w:pStyle w:val="Normal"/>
        <w:keepNext w:val="false"/>
        <w:keepLines w:val="false"/>
        <w:tabs>
          <w:tab w:val="clear" w:pos="720"/>
          <w:tab w:val="left" w:pos="1690" w:leader="none"/>
          <w:tab w:val="left" w:pos="2787" w:leader="none"/>
          <w:tab w:val="left" w:pos="3900" w:leader="none"/>
        </w:tabs>
        <w:rPr/>
      </w:pPr>
      <w:r>
        <w:rPr/>
        <w:t>2012 Spring</w:t>
        <w:tab/>
        <w:t>G</w:t>
        <w:tab/>
        <w:t>525</w:t>
        <w:tab/>
        <w:t>Seminar in Phonology (taught 50% of the course)</w:t>
      </w:r>
    </w:p>
    <w:p>
      <w:pPr>
        <w:pStyle w:val="Normal"/>
        <w:keepNext w:val="false"/>
        <w:keepLines w:val="false"/>
        <w:tabs>
          <w:tab w:val="clear" w:pos="720"/>
          <w:tab w:val="left" w:pos="1690" w:leader="none"/>
          <w:tab w:val="left" w:pos="2787" w:leader="none"/>
          <w:tab w:val="left" w:pos="3900" w:leader="none"/>
        </w:tabs>
        <w:rPr/>
      </w:pPr>
      <w:r>
        <w:rPr/>
        <w:t>2012 Spring</w:t>
        <w:tab/>
        <w:t>G</w:t>
        <w:tab/>
        <w:t>521</w:t>
        <w:tab/>
        <w:t>Phonology II (taught 50% of the course)</w:t>
      </w:r>
    </w:p>
    <w:p>
      <w:pPr>
        <w:pStyle w:val="Normal"/>
        <w:keepNext w:val="false"/>
        <w:keepLines w:val="false"/>
        <w:tabs>
          <w:tab w:val="clear" w:pos="720"/>
          <w:tab w:val="left" w:pos="1690" w:leader="none"/>
          <w:tab w:val="left" w:pos="2787" w:leader="none"/>
          <w:tab w:val="left" w:pos="3900" w:leader="none"/>
        </w:tabs>
        <w:rPr/>
      </w:pPr>
      <w:r>
        <w:rPr/>
        <w:t>2011 Fall</w:t>
        <w:tab/>
        <w:t>U</w:t>
        <w:tab/>
        <w:t>315</w:t>
        <w:tab/>
        <w:t>Phonology</w:t>
      </w:r>
    </w:p>
    <w:p>
      <w:pPr>
        <w:pStyle w:val="Normal"/>
        <w:keepNext w:val="false"/>
        <w:keepLines w:val="false"/>
        <w:tabs>
          <w:tab w:val="clear" w:pos="720"/>
          <w:tab w:val="left" w:pos="1690" w:leader="none"/>
          <w:tab w:val="left" w:pos="2787" w:leader="none"/>
          <w:tab w:val="left" w:pos="3900" w:leader="none"/>
        </w:tabs>
        <w:rPr/>
      </w:pPr>
      <w:r>
        <w:rPr/>
        <w:t>2009 Fall</w:t>
        <w:tab/>
        <w:t>G</w:t>
        <w:tab/>
        <w:t>471</w:t>
        <w:tab/>
        <w:t>Special Topics in linguistics</w:t>
      </w:r>
    </w:p>
    <w:p>
      <w:pPr>
        <w:pStyle w:val="Normal"/>
        <w:keepNext w:val="false"/>
        <w:keepLines w:val="false"/>
        <w:tabs>
          <w:tab w:val="clear" w:pos="720"/>
          <w:tab w:val="left" w:pos="1690" w:leader="none"/>
          <w:tab w:val="left" w:pos="2787" w:leader="none"/>
          <w:tab w:val="left" w:pos="3900" w:leader="none"/>
        </w:tabs>
        <w:ind w:hanging="3870" w:left="3870"/>
        <w:rPr/>
      </w:pPr>
      <w:r>
        <w:rPr/>
        <w:t>2009 Spring</w:t>
        <w:tab/>
        <w:t>G</w:t>
        <w:tab/>
        <w:t>185:411</w:t>
        <w:tab/>
        <w:t>Advanced Topics in Cognitive Science I: Phonology and Phonetics (1 lecture)</w:t>
      </w:r>
    </w:p>
    <w:p>
      <w:pPr>
        <w:pStyle w:val="Normal"/>
        <w:keepNext w:val="false"/>
        <w:keepLines w:val="false"/>
        <w:tabs>
          <w:tab w:val="clear" w:pos="720"/>
          <w:tab w:val="left" w:pos="1690" w:leader="none"/>
          <w:tab w:val="left" w:pos="2787" w:leader="none"/>
          <w:tab w:val="left" w:pos="3900" w:leader="none"/>
        </w:tabs>
        <w:rPr/>
      </w:pPr>
      <w:r>
        <w:rPr/>
        <w:t>2008 Fall</w:t>
        <w:tab/>
        <w:t>G</w:t>
        <w:tab/>
        <w:t>520</w:t>
        <w:tab/>
        <w:t>Phonology I</w:t>
      </w:r>
    </w:p>
    <w:p>
      <w:pPr>
        <w:pStyle w:val="Normal"/>
        <w:keepNext w:val="false"/>
        <w:keepLines w:val="false"/>
        <w:tabs>
          <w:tab w:val="clear" w:pos="720"/>
          <w:tab w:val="left" w:pos="1690" w:leader="none"/>
          <w:tab w:val="left" w:pos="2787" w:leader="none"/>
          <w:tab w:val="left" w:pos="3900" w:leader="none"/>
        </w:tabs>
        <w:rPr/>
      </w:pPr>
      <w:r>
        <w:rPr/>
        <w:t>2008 Spring</w:t>
        <w:tab/>
        <w:t>G</w:t>
        <w:tab/>
        <w:t>521</w:t>
        <w:tab/>
        <w:t>Phonology II</w:t>
      </w:r>
    </w:p>
    <w:p>
      <w:pPr>
        <w:pStyle w:val="Normal"/>
        <w:keepNext w:val="false"/>
        <w:keepLines w:val="false"/>
        <w:tabs>
          <w:tab w:val="clear" w:pos="720"/>
          <w:tab w:val="left" w:pos="1690" w:leader="none"/>
          <w:tab w:val="left" w:pos="2787" w:leader="none"/>
          <w:tab w:val="left" w:pos="3900" w:leader="none"/>
        </w:tabs>
        <w:rPr/>
      </w:pPr>
      <w:r>
        <w:rPr/>
        <w:t>2007 Fall</w:t>
        <w:tab/>
        <w:t>G</w:t>
        <w:tab/>
        <w:t>524</w:t>
        <w:tab/>
        <w:t>Topics in Phonology</w:t>
      </w:r>
    </w:p>
    <w:p>
      <w:pPr>
        <w:pStyle w:val="Normal"/>
        <w:keepNext w:val="false"/>
        <w:keepLines w:val="false"/>
        <w:tabs>
          <w:tab w:val="clear" w:pos="720"/>
          <w:tab w:val="left" w:pos="1690" w:leader="none"/>
          <w:tab w:val="left" w:pos="2787" w:leader="none"/>
          <w:tab w:val="left" w:pos="3900" w:leader="none"/>
        </w:tabs>
        <w:rPr/>
      </w:pPr>
      <w:r>
        <w:rPr/>
        <w:t>2007 Spring</w:t>
        <w:tab/>
        <w:t>G</w:t>
        <w:tab/>
        <w:t>525</w:t>
        <w:tab/>
        <w:t>Seminar in Phonology (Markedness)</w:t>
      </w:r>
    </w:p>
    <w:p>
      <w:pPr>
        <w:pStyle w:val="Normal"/>
        <w:keepNext w:val="false"/>
        <w:keepLines w:val="false"/>
        <w:tabs>
          <w:tab w:val="clear" w:pos="720"/>
          <w:tab w:val="left" w:pos="1690" w:leader="none"/>
          <w:tab w:val="left" w:pos="2787" w:leader="none"/>
          <w:tab w:val="left" w:pos="3900" w:leader="none"/>
        </w:tabs>
        <w:rPr/>
      </w:pPr>
      <w:r>
        <w:rPr/>
        <w:t>2006 Spring</w:t>
        <w:tab/>
        <w:t>G</w:t>
        <w:tab/>
        <w:t>521</w:t>
        <w:tab/>
        <w:t>Phonology II</w:t>
      </w:r>
    </w:p>
    <w:p>
      <w:pPr>
        <w:pStyle w:val="Normal"/>
        <w:keepNext w:val="false"/>
        <w:keepLines w:val="false"/>
        <w:tabs>
          <w:tab w:val="clear" w:pos="720"/>
          <w:tab w:val="left" w:pos="1690" w:leader="none"/>
          <w:tab w:val="left" w:pos="2787" w:leader="none"/>
          <w:tab w:val="left" w:pos="3900" w:leader="none"/>
        </w:tabs>
        <w:rPr/>
      </w:pPr>
      <w:r>
        <w:rPr/>
        <w:t>2005 Fall</w:t>
        <w:tab/>
        <w:t>U</w:t>
        <w:tab/>
        <w:t>315</w:t>
        <w:tab/>
        <w:t>Phonology</w:t>
      </w:r>
    </w:p>
    <w:p>
      <w:pPr>
        <w:pStyle w:val="Normal"/>
        <w:keepNext w:val="false"/>
        <w:keepLines w:val="false"/>
        <w:tabs>
          <w:tab w:val="clear" w:pos="720"/>
          <w:tab w:val="left" w:pos="1690" w:leader="none"/>
          <w:tab w:val="left" w:pos="2787" w:leader="none"/>
          <w:tab w:val="left" w:pos="3900" w:leader="none"/>
        </w:tabs>
        <w:rPr/>
      </w:pPr>
      <w:r>
        <w:rPr/>
        <w:t>2005 Spring</w:t>
        <w:tab/>
        <w:t>G</w:t>
        <w:tab/>
        <w:t>525</w:t>
        <w:tab/>
        <w:t>Seminar in Phonology (Morpho-phonology)</w:t>
      </w:r>
    </w:p>
    <w:p>
      <w:pPr>
        <w:pStyle w:val="Normal"/>
        <w:keepNext w:val="false"/>
        <w:keepLines w:val="false"/>
        <w:tabs>
          <w:tab w:val="clear" w:pos="720"/>
          <w:tab w:val="left" w:pos="1690" w:leader="none"/>
          <w:tab w:val="left" w:pos="2787" w:leader="none"/>
          <w:tab w:val="left" w:pos="3900" w:leader="none"/>
        </w:tabs>
        <w:rPr/>
      </w:pPr>
      <w:r>
        <w:rPr/>
        <w:t>2004 Lent*</w:t>
        <w:tab/>
        <w:t>U-C</w:t>
        <w:tab/>
        <w:t>Li6</w:t>
        <w:tab/>
        <w:t>Phonology and Morphology</w:t>
      </w:r>
    </w:p>
    <w:p>
      <w:pPr>
        <w:pStyle w:val="Normal"/>
        <w:keepNext w:val="false"/>
        <w:keepLines w:val="false"/>
        <w:tabs>
          <w:tab w:val="clear" w:pos="720"/>
          <w:tab w:val="left" w:pos="1690" w:leader="none"/>
          <w:tab w:val="left" w:pos="2787" w:leader="none"/>
          <w:tab w:val="left" w:pos="3900" w:leader="none"/>
        </w:tabs>
        <w:rPr/>
      </w:pPr>
      <w:r>
        <w:rPr/>
        <w:t>2003 Mich*</w:t>
        <w:tab/>
        <w:t>U-C</w:t>
        <w:tab/>
        <w:t>Li6</w:t>
        <w:tab/>
        <w:t>Phonology and Morphology</w:t>
      </w:r>
    </w:p>
    <w:p>
      <w:pPr>
        <w:pStyle w:val="Normal"/>
        <w:keepNext w:val="false"/>
        <w:keepLines w:val="false"/>
        <w:tabs>
          <w:tab w:val="clear" w:pos="720"/>
          <w:tab w:val="left" w:pos="1690" w:leader="none"/>
          <w:tab w:val="left" w:pos="2787" w:leader="none"/>
          <w:tab w:val="left" w:pos="3900" w:leader="none"/>
        </w:tabs>
        <w:rPr/>
      </w:pPr>
      <w:r>
        <w:rPr/>
        <w:t>2003 Lent*</w:t>
        <w:tab/>
        <w:t>G-C</w:t>
        <w:tab/>
        <w:tab/>
        <w:t>Seminar in Phonological Theory</w:t>
      </w:r>
    </w:p>
    <w:p>
      <w:pPr>
        <w:pStyle w:val="Normal"/>
        <w:keepNext w:val="false"/>
        <w:keepLines w:val="false"/>
        <w:tabs>
          <w:tab w:val="clear" w:pos="720"/>
          <w:tab w:val="left" w:pos="1690" w:leader="none"/>
          <w:tab w:val="left" w:pos="2787" w:leader="none"/>
          <w:tab w:val="left" w:pos="3900" w:leader="none"/>
        </w:tabs>
        <w:rPr/>
      </w:pPr>
      <w:r>
        <w:rPr/>
        <w:t>2002 Mich*</w:t>
        <w:tab/>
        <w:t>G-C</w:t>
        <w:tab/>
        <w:tab/>
        <w:t>Advanced Phonology</w:t>
      </w:r>
    </w:p>
    <w:p>
      <w:pPr>
        <w:pStyle w:val="Normal"/>
        <w:keepNext w:val="false"/>
        <w:keepLines w:val="false"/>
        <w:tabs>
          <w:tab w:val="clear" w:pos="720"/>
          <w:tab w:val="left" w:pos="1690" w:leader="none"/>
          <w:tab w:val="left" w:pos="2787" w:leader="none"/>
          <w:tab w:val="left" w:pos="3900" w:leader="none"/>
        </w:tabs>
        <w:rPr/>
      </w:pPr>
      <w:r>
        <w:rPr/>
        <w:t>2002 Mich*</w:t>
        <w:tab/>
        <w:t>G-C</w:t>
        <w:tab/>
        <w:tab/>
        <w:t>Advanced Morphology</w:t>
      </w:r>
    </w:p>
    <w:p>
      <w:pPr>
        <w:pStyle w:val="Normal"/>
        <w:keepNext w:val="false"/>
        <w:keepLines w:val="false"/>
        <w:rPr/>
      </w:pPr>
      <w:r>
        <w:rPr/>
        <w:t>* Taught 50% of the course</w:t>
      </w:r>
    </w:p>
    <w:p>
      <w:pPr>
        <w:pStyle w:val="Normal"/>
        <w:keepNext w:val="false"/>
        <w:keepLines w:val="false"/>
        <w:rPr/>
      </w:pPr>
      <w:r>
        <w:rPr/>
        <w:t>** Taught 25% of the course</w:t>
      </w:r>
    </w:p>
    <w:p>
      <w:pPr>
        <w:pStyle w:val="Normal"/>
        <w:keepNext w:val="false"/>
        <w:keepLines w:val="false"/>
        <w:rPr/>
      </w:pPr>
      <w:r>
        <w:rPr/>
      </w:r>
    </w:p>
    <w:p>
      <w:pPr>
        <w:pStyle w:val="Normal"/>
        <w:keepNext w:val="false"/>
        <w:keepLines w:val="false"/>
        <w:rPr>
          <w:i/>
          <w:i/>
        </w:rPr>
      </w:pPr>
      <w:r>
        <w:rPr>
          <w:rFonts w:eastAsia="Symbol" w:cs="Symbol" w:ascii="Symbol" w:hAnsi="Symbol"/>
          <w:i/>
        </w:rPr>
        <w:sym w:font="Symbol" w:char="f0b7"/>
      </w:r>
      <w:r>
        <w:rPr>
          <w:i/>
        </w:rPr>
        <w:t xml:space="preserve"> </w:t>
      </w:r>
      <w:r>
        <w:rPr>
          <w:i/>
        </w:rPr>
        <w:t>Phonetics</w:t>
      </w:r>
    </w:p>
    <w:p>
      <w:pPr>
        <w:pStyle w:val="Normal"/>
        <w:keepNext w:val="false"/>
        <w:keepLines w:val="false"/>
        <w:tabs>
          <w:tab w:val="clear" w:pos="720"/>
          <w:tab w:val="left" w:pos="1690" w:leader="none"/>
          <w:tab w:val="left" w:pos="2567" w:leader="none"/>
          <w:tab w:val="left" w:pos="3684" w:leader="none"/>
        </w:tabs>
        <w:rPr/>
      </w:pPr>
      <w:r>
        <w:rPr/>
        <w:t>2017 Fall</w:t>
        <w:tab/>
        <w:t>U</w:t>
        <w:tab/>
        <w:t>451</w:t>
        <w:tab/>
        <w:t>Phonetics</w:t>
      </w:r>
    </w:p>
    <w:p>
      <w:pPr>
        <w:pStyle w:val="Normal"/>
        <w:keepNext w:val="false"/>
        <w:keepLines w:val="false"/>
        <w:tabs>
          <w:tab w:val="clear" w:pos="720"/>
          <w:tab w:val="left" w:pos="1690" w:leader="none"/>
          <w:tab w:val="left" w:pos="2567" w:leader="none"/>
          <w:tab w:val="left" w:pos="3684" w:leader="none"/>
        </w:tabs>
        <w:rPr/>
      </w:pPr>
      <w:r>
        <w:rPr/>
        <w:t>2016 Fall</w:t>
        <w:tab/>
        <w:t>U</w:t>
        <w:tab/>
        <w:t>451</w:t>
        <w:tab/>
        <w:t>Phonetics</w:t>
      </w:r>
    </w:p>
    <w:p>
      <w:pPr>
        <w:pStyle w:val="Normal"/>
        <w:keepNext w:val="false"/>
        <w:keepLines w:val="false"/>
        <w:tabs>
          <w:tab w:val="clear" w:pos="720"/>
          <w:tab w:val="left" w:pos="1690" w:leader="none"/>
          <w:tab w:val="left" w:pos="2567" w:leader="none"/>
          <w:tab w:val="left" w:pos="3684" w:leader="none"/>
        </w:tabs>
        <w:rPr/>
      </w:pPr>
      <w:r>
        <w:rPr/>
        <w:t>2016 Spring</w:t>
        <w:tab/>
        <w:t>U</w:t>
        <w:tab/>
        <w:t>451</w:t>
        <w:tab/>
        <w:t>Phonetics</w:t>
      </w:r>
    </w:p>
    <w:p>
      <w:pPr>
        <w:pStyle w:val="Normal"/>
        <w:keepNext w:val="false"/>
        <w:keepLines w:val="false"/>
        <w:tabs>
          <w:tab w:val="clear" w:pos="720"/>
          <w:tab w:val="left" w:pos="1690" w:leader="none"/>
          <w:tab w:val="left" w:pos="2567" w:leader="none"/>
          <w:tab w:val="left" w:pos="3684" w:leader="none"/>
        </w:tabs>
        <w:rPr/>
      </w:pPr>
      <w:r>
        <w:rPr/>
        <w:t>2015 Fall</w:t>
        <w:tab/>
        <w:t>U</w:t>
        <w:tab/>
        <w:t>451</w:t>
        <w:tab/>
        <w:t>Phonetics</w:t>
      </w:r>
    </w:p>
    <w:p>
      <w:pPr>
        <w:pStyle w:val="Normal"/>
        <w:keepNext w:val="false"/>
        <w:keepLines w:val="false"/>
        <w:tabs>
          <w:tab w:val="clear" w:pos="720"/>
          <w:tab w:val="left" w:pos="1690" w:leader="none"/>
          <w:tab w:val="left" w:pos="2567" w:leader="none"/>
          <w:tab w:val="left" w:pos="3684" w:leader="none"/>
        </w:tabs>
        <w:rPr/>
      </w:pPr>
      <w:r>
        <w:rPr/>
        <w:t>2015 Spring</w:t>
        <w:tab/>
        <w:t>U</w:t>
        <w:tab/>
        <w:t>451</w:t>
        <w:tab/>
        <w:t>Phonetics</w:t>
      </w:r>
    </w:p>
    <w:p>
      <w:pPr>
        <w:pStyle w:val="Normal"/>
        <w:keepNext w:val="false"/>
        <w:keepLines w:val="false"/>
        <w:tabs>
          <w:tab w:val="clear" w:pos="720"/>
          <w:tab w:val="left" w:pos="1690" w:leader="none"/>
          <w:tab w:val="left" w:pos="2567" w:leader="none"/>
          <w:tab w:val="left" w:pos="3684" w:leader="none"/>
        </w:tabs>
        <w:rPr/>
      </w:pPr>
      <w:r>
        <w:rPr/>
        <w:t>2007 Fall</w:t>
        <w:tab/>
        <w:t>U</w:t>
        <w:tab/>
        <w:t>451</w:t>
        <w:tab/>
        <w:t>Phonetics</w:t>
      </w:r>
    </w:p>
    <w:p>
      <w:pPr>
        <w:pStyle w:val="Normal"/>
        <w:keepNext w:val="false"/>
        <w:keepLines w:val="false"/>
        <w:tabs>
          <w:tab w:val="clear" w:pos="720"/>
          <w:tab w:val="left" w:pos="1690" w:leader="none"/>
          <w:tab w:val="left" w:pos="2567" w:leader="none"/>
          <w:tab w:val="left" w:pos="3684" w:leader="none"/>
        </w:tabs>
        <w:rPr/>
      </w:pPr>
      <w:r>
        <w:rPr/>
        <w:t>2005 Fall</w:t>
        <w:tab/>
        <w:t>U</w:t>
        <w:tab/>
        <w:t>451</w:t>
        <w:tab/>
        <w:t>Phonetics</w:t>
      </w:r>
    </w:p>
    <w:p>
      <w:pPr>
        <w:pStyle w:val="Normal"/>
        <w:keepNext w:val="false"/>
        <w:keepLines w:val="false"/>
        <w:rPr/>
      </w:pPr>
      <w:r>
        <w:rPr/>
      </w:r>
    </w:p>
    <w:p>
      <w:pPr>
        <w:pStyle w:val="Normal"/>
        <w:keepNext w:val="false"/>
        <w:keepLines w:val="false"/>
        <w:rPr>
          <w:i/>
          <w:i/>
        </w:rPr>
      </w:pPr>
      <w:r>
        <w:rPr>
          <w:rFonts w:eastAsia="Symbol" w:cs="Symbol" w:ascii="Symbol" w:hAnsi="Symbol"/>
          <w:i/>
        </w:rPr>
        <w:sym w:font="Symbol" w:char="f0b7"/>
      </w:r>
      <w:r>
        <w:rPr>
          <w:i/>
        </w:rPr>
        <w:t xml:space="preserve"> </w:t>
      </w:r>
      <w:r>
        <w:rPr>
          <w:i/>
        </w:rPr>
        <w:t>Field methods</w:t>
      </w:r>
    </w:p>
    <w:tbl>
      <w:tblPr>
        <w:tblW w:w="88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510"/>
        <w:gridCol w:w="1097"/>
        <w:gridCol w:w="1081"/>
        <w:gridCol w:w="5149"/>
      </w:tblGrid>
      <w:tr>
        <w:trPr/>
        <w:tc>
          <w:tcPr>
            <w:tcW w:w="1510" w:type="dxa"/>
            <w:tcBorders>
              <w:top w:val="single" w:sz="4" w:space="0" w:color="000000"/>
              <w:left w:val="single" w:sz="4" w:space="0" w:color="000000"/>
              <w:bottom w:val="single" w:sz="4" w:space="0" w:color="000000"/>
              <w:right w:val="single" w:sz="4" w:space="0" w:color="000000"/>
            </w:tcBorders>
          </w:tcPr>
          <w:p>
            <w:pPr>
              <w:pStyle w:val="Normal"/>
              <w:keepNext w:val="false"/>
              <w:keepLines w:val="false"/>
              <w:rPr/>
            </w:pPr>
            <w:r>
              <w:rPr/>
              <w:t>2003 Lent</w:t>
            </w:r>
          </w:p>
        </w:tc>
        <w:tc>
          <w:tcPr>
            <w:tcW w:w="1097" w:type="dxa"/>
            <w:tcBorders>
              <w:top w:val="single" w:sz="4" w:space="0" w:color="000000"/>
              <w:left w:val="single" w:sz="4" w:space="0" w:color="000000"/>
              <w:bottom w:val="single" w:sz="4" w:space="0" w:color="000000"/>
              <w:right w:val="single" w:sz="4" w:space="0" w:color="000000"/>
            </w:tcBorders>
          </w:tcPr>
          <w:p>
            <w:pPr>
              <w:pStyle w:val="Normal"/>
              <w:keepNext w:val="false"/>
              <w:keepLines w:val="false"/>
              <w:rPr/>
            </w:pPr>
            <w:r>
              <w:rPr/>
              <w:t>G-C</w:t>
            </w:r>
          </w:p>
        </w:tc>
        <w:tc>
          <w:tcPr>
            <w:tcW w:w="1081" w:type="dxa"/>
            <w:tcBorders>
              <w:top w:val="single" w:sz="4" w:space="0" w:color="000000"/>
              <w:left w:val="single" w:sz="4" w:space="0" w:color="000000"/>
              <w:bottom w:val="single" w:sz="4" w:space="0" w:color="000000"/>
              <w:right w:val="single" w:sz="4" w:space="0" w:color="000000"/>
            </w:tcBorders>
          </w:tcPr>
          <w:p>
            <w:pPr>
              <w:pStyle w:val="Normal"/>
              <w:keepNext w:val="false"/>
              <w:keepLines w:val="false"/>
              <w:rPr/>
            </w:pPr>
            <w:r>
              <w:rPr/>
            </w:r>
          </w:p>
        </w:tc>
        <w:tc>
          <w:tcPr>
            <w:tcW w:w="5149" w:type="dxa"/>
            <w:tcBorders>
              <w:top w:val="single" w:sz="4" w:space="0" w:color="000000"/>
              <w:left w:val="single" w:sz="4" w:space="0" w:color="000000"/>
              <w:bottom w:val="single" w:sz="4" w:space="0" w:color="000000"/>
              <w:right w:val="single" w:sz="4" w:space="0" w:color="000000"/>
            </w:tcBorders>
          </w:tcPr>
          <w:p>
            <w:pPr>
              <w:pStyle w:val="Normal"/>
              <w:keepNext w:val="false"/>
              <w:keepLines w:val="false"/>
              <w:rPr/>
            </w:pPr>
            <w:r>
              <w:rPr/>
              <w:t>Field Methods (2 lectures)</w:t>
            </w:r>
          </w:p>
        </w:tc>
      </w:tr>
    </w:tbl>
    <w:p>
      <w:pPr>
        <w:pStyle w:val="Normal"/>
        <w:keepNext w:val="false"/>
        <w:keepLines w:val="false"/>
        <w:rPr/>
      </w:pPr>
      <w:r>
        <w:rPr/>
      </w:r>
    </w:p>
    <w:p>
      <w:pPr>
        <w:pStyle w:val="Normal"/>
        <w:keepNext w:val="false"/>
        <w:keepLines w:val="false"/>
        <w:rPr>
          <w:i/>
          <w:i/>
        </w:rPr>
      </w:pPr>
      <w:r>
        <w:rPr>
          <w:rFonts w:eastAsia="Symbol" w:cs="Symbol" w:ascii="Symbol" w:hAnsi="Symbol"/>
          <w:i/>
        </w:rPr>
        <w:sym w:font="Symbol" w:char="f0b7"/>
      </w:r>
      <w:r>
        <w:rPr>
          <w:i/>
        </w:rPr>
        <w:t xml:space="preserve"> </w:t>
      </w:r>
      <w:r>
        <w:rPr>
          <w:i/>
        </w:rPr>
        <w:t>Diachronic phonology and morphology</w:t>
      </w:r>
    </w:p>
    <w:p>
      <w:pPr>
        <w:pStyle w:val="Normal"/>
        <w:keepNext w:val="false"/>
        <w:keepLines w:val="false"/>
        <w:tabs>
          <w:tab w:val="clear" w:pos="720"/>
          <w:tab w:val="left" w:pos="1625" w:leader="none"/>
          <w:tab w:val="left" w:pos="2722" w:leader="none"/>
          <w:tab w:val="left" w:pos="3818" w:leader="none"/>
        </w:tabs>
        <w:rPr/>
      </w:pPr>
      <w:r>
        <w:rPr/>
        <w:t>2004 Lent</w:t>
        <w:tab/>
        <w:t>U-C</w:t>
        <w:tab/>
        <w:t>Li7*</w:t>
        <w:tab/>
        <w:t>Introduction to Historical Linguistics (Phon/Morph)</w:t>
      </w:r>
    </w:p>
    <w:p>
      <w:pPr>
        <w:pStyle w:val="Normal"/>
        <w:keepNext w:val="false"/>
        <w:keepLines w:val="false"/>
        <w:tabs>
          <w:tab w:val="clear" w:pos="720"/>
          <w:tab w:val="left" w:pos="1625" w:leader="none"/>
          <w:tab w:val="left" w:pos="2722" w:leader="none"/>
          <w:tab w:val="left" w:pos="3818" w:leader="none"/>
        </w:tabs>
        <w:rPr/>
      </w:pPr>
      <w:r>
        <w:rPr/>
        <w:t>2003 Mich</w:t>
        <w:tab/>
        <w:t>U-C</w:t>
        <w:tab/>
        <w:t>Li7*</w:t>
        <w:tab/>
        <w:t>Introduction to Historical Linguistics (Phon/Morph)</w:t>
      </w:r>
    </w:p>
    <w:p>
      <w:pPr>
        <w:pStyle w:val="Normal"/>
        <w:keepNext w:val="false"/>
        <w:keepLines w:val="false"/>
        <w:rPr/>
      </w:pPr>
      <w:r>
        <w:rPr/>
      </w:r>
    </w:p>
    <w:p>
      <w:pPr>
        <w:pStyle w:val="Normal"/>
        <w:keepNext w:val="false"/>
        <w:keepLines w:val="false"/>
        <w:rPr>
          <w:i/>
          <w:i/>
        </w:rPr>
      </w:pPr>
      <w:r>
        <w:rPr>
          <w:rFonts w:eastAsia="Symbol" w:cs="Symbol" w:ascii="Symbol" w:hAnsi="Symbol"/>
          <w:i/>
        </w:rPr>
        <w:sym w:font="Symbol" w:char="f0b7"/>
      </w:r>
      <w:r>
        <w:rPr>
          <w:i/>
        </w:rPr>
        <w:t xml:space="preserve"> </w:t>
      </w:r>
      <w:r>
        <w:rPr>
          <w:i/>
        </w:rPr>
        <w:t>Introduction to Linguistics courses</w:t>
      </w:r>
    </w:p>
    <w:p>
      <w:pPr>
        <w:pStyle w:val="Normal"/>
        <w:keepNext w:val="false"/>
        <w:keepLines w:val="false"/>
        <w:tabs>
          <w:tab w:val="clear" w:pos="720"/>
          <w:tab w:val="left" w:pos="1863" w:leader="none"/>
          <w:tab w:val="left" w:pos="3013" w:leader="none"/>
          <w:tab w:val="left" w:pos="4296" w:leader="none"/>
        </w:tabs>
        <w:rPr/>
      </w:pPr>
      <w:r>
        <w:rPr/>
        <w:t>Semester</w:t>
        <w:tab/>
        <w:t>Level</w:t>
        <w:tab/>
        <w:t>Course</w:t>
        <w:tab/>
        <w:t>Title</w:t>
      </w:r>
    </w:p>
    <w:p>
      <w:pPr>
        <w:pStyle w:val="Normal"/>
        <w:keepNext w:val="false"/>
        <w:keepLines w:val="false"/>
        <w:tabs>
          <w:tab w:val="clear" w:pos="720"/>
          <w:tab w:val="left" w:pos="1863" w:leader="none"/>
          <w:tab w:val="left" w:pos="3013" w:leader="none"/>
          <w:tab w:val="left" w:pos="4296" w:leader="none"/>
        </w:tabs>
        <w:ind w:hanging="4320" w:left="4320"/>
        <w:rPr/>
      </w:pPr>
      <w:r>
        <w:rPr/>
        <w:t>2011 Spring</w:t>
        <w:tab/>
        <w:t>U</w:t>
        <w:tab/>
        <w:t>201-J</w:t>
        <w:tab/>
        <w:t>Introduction to the Study of Language (Jumbo)</w:t>
      </w:r>
    </w:p>
    <w:p>
      <w:pPr>
        <w:pStyle w:val="Normal"/>
        <w:keepNext w:val="false"/>
        <w:keepLines w:val="false"/>
        <w:tabs>
          <w:tab w:val="clear" w:pos="720"/>
          <w:tab w:val="left" w:pos="1863" w:leader="none"/>
          <w:tab w:val="left" w:pos="3013" w:leader="none"/>
          <w:tab w:val="left" w:pos="4296" w:leader="none"/>
        </w:tabs>
        <w:ind w:hanging="4320" w:left="4320"/>
        <w:rPr/>
      </w:pPr>
      <w:r>
        <w:rPr/>
        <w:t>2010 Fall</w:t>
        <w:tab/>
        <w:t>U</w:t>
        <w:tab/>
        <w:t>201-J</w:t>
        <w:tab/>
        <w:t>Introduction to the Study of Language (Jumbo)</w:t>
      </w:r>
    </w:p>
    <w:p>
      <w:pPr>
        <w:pStyle w:val="Normal"/>
        <w:keepNext w:val="false"/>
        <w:keepLines w:val="false"/>
        <w:tabs>
          <w:tab w:val="clear" w:pos="720"/>
          <w:tab w:val="left" w:pos="1863" w:leader="none"/>
          <w:tab w:val="left" w:pos="3013" w:leader="none"/>
          <w:tab w:val="left" w:pos="4296" w:leader="none"/>
        </w:tabs>
        <w:ind w:hanging="4320" w:left="4320"/>
        <w:rPr/>
      </w:pPr>
      <w:r>
        <w:rPr/>
        <w:t>2009 Fall</w:t>
        <w:tab/>
        <w:t>U</w:t>
        <w:tab/>
        <w:t>101-J</w:t>
        <w:tab/>
        <w:t>Introduction to the Study of Language (Jumbo)</w:t>
      </w:r>
    </w:p>
    <w:p>
      <w:pPr>
        <w:pStyle w:val="Normal"/>
        <w:keepNext w:val="false"/>
        <w:keepLines w:val="false"/>
        <w:tabs>
          <w:tab w:val="clear" w:pos="720"/>
          <w:tab w:val="left" w:pos="1863" w:leader="none"/>
          <w:tab w:val="left" w:pos="3013" w:leader="none"/>
          <w:tab w:val="left" w:pos="4296" w:leader="none"/>
        </w:tabs>
        <w:rPr/>
      </w:pPr>
      <w:r>
        <w:rPr/>
        <w:t>2009 Spring</w:t>
        <w:tab/>
        <w:t>U</w:t>
        <w:tab/>
        <w:t>201-HA</w:t>
        <w:tab/>
        <w:t>Introduction to Linguistics (Honors)</w:t>
      </w:r>
    </w:p>
    <w:p>
      <w:pPr>
        <w:pStyle w:val="Normal"/>
        <w:keepNext w:val="false"/>
        <w:keepLines w:val="false"/>
        <w:tabs>
          <w:tab w:val="clear" w:pos="720"/>
          <w:tab w:val="left" w:pos="1863" w:leader="none"/>
          <w:tab w:val="left" w:pos="3013" w:leader="none"/>
          <w:tab w:val="left" w:pos="4296" w:leader="none"/>
        </w:tabs>
        <w:ind w:hanging="4320" w:left="4320"/>
        <w:rPr/>
      </w:pPr>
      <w:r>
        <w:rPr/>
        <w:t>2008 Fall</w:t>
        <w:tab/>
        <w:t>U</w:t>
        <w:tab/>
        <w:t>101-J</w:t>
        <w:tab/>
        <w:t>Introduction to the Study of Language (Jumbo)</w:t>
      </w:r>
    </w:p>
    <w:p>
      <w:pPr>
        <w:pStyle w:val="Normal"/>
        <w:keepNext w:val="false"/>
        <w:keepLines w:val="false"/>
        <w:tabs>
          <w:tab w:val="clear" w:pos="720"/>
          <w:tab w:val="left" w:pos="1863" w:leader="none"/>
          <w:tab w:val="left" w:pos="3013" w:leader="none"/>
          <w:tab w:val="left" w:pos="4296" w:leader="none"/>
        </w:tabs>
        <w:rPr/>
      </w:pPr>
      <w:r>
        <w:rPr/>
        <w:t>2008 Spring</w:t>
        <w:tab/>
        <w:t>U</w:t>
        <w:tab/>
        <w:t>201-HA</w:t>
        <w:tab/>
        <w:t>Introduction to Linguistics (Honors)</w:t>
      </w:r>
    </w:p>
    <w:p>
      <w:pPr>
        <w:pStyle w:val="Normal"/>
        <w:keepNext w:val="false"/>
        <w:keepLines w:val="false"/>
        <w:tabs>
          <w:tab w:val="clear" w:pos="720"/>
          <w:tab w:val="left" w:pos="1863" w:leader="none"/>
          <w:tab w:val="left" w:pos="3013" w:leader="none"/>
          <w:tab w:val="left" w:pos="4296" w:leader="none"/>
        </w:tabs>
        <w:rPr/>
      </w:pPr>
      <w:r>
        <w:rPr/>
        <w:t>2007 Spring</w:t>
        <w:tab/>
        <w:t>U</w:t>
        <w:tab/>
        <w:t>201-HA</w:t>
        <w:tab/>
        <w:t>Introduction to Linguistics (Honors)</w:t>
      </w:r>
    </w:p>
    <w:p>
      <w:pPr>
        <w:pStyle w:val="Normal"/>
        <w:keepNext w:val="false"/>
        <w:keepLines w:val="false"/>
        <w:tabs>
          <w:tab w:val="clear" w:pos="720"/>
          <w:tab w:val="left" w:pos="1863" w:leader="none"/>
          <w:tab w:val="left" w:pos="3013" w:leader="none"/>
          <w:tab w:val="left" w:pos="4296" w:leader="none"/>
        </w:tabs>
        <w:rPr/>
      </w:pPr>
      <w:r>
        <w:rPr/>
        <w:t>2005 Spring</w:t>
        <w:tab/>
        <w:t>U</w:t>
        <w:tab/>
        <w:t>201</w:t>
        <w:tab/>
        <w:t>Introduction to Linguistics</w:t>
      </w:r>
    </w:p>
    <w:p>
      <w:pPr>
        <w:pStyle w:val="Normal"/>
        <w:keepNext w:val="false"/>
        <w:keepLines w:val="false"/>
        <w:tabs>
          <w:tab w:val="clear" w:pos="720"/>
          <w:tab w:val="left" w:pos="1863" w:leader="none"/>
          <w:tab w:val="left" w:pos="3013" w:leader="none"/>
          <w:tab w:val="left" w:pos="4296" w:leader="none"/>
        </w:tabs>
        <w:rPr/>
      </w:pPr>
      <w:r>
        <w:rPr/>
        <w:t>2004 Lent</w:t>
        <w:tab/>
        <w:t>U-C</w:t>
        <w:tab/>
        <w:t>Li1**</w:t>
        <w:tab/>
        <w:t>Introduction to Linguistics (Phon/Morph)</w:t>
      </w:r>
    </w:p>
    <w:p>
      <w:pPr>
        <w:pStyle w:val="Normal"/>
        <w:keepNext w:val="false"/>
        <w:keepLines w:val="false"/>
        <w:tabs>
          <w:tab w:val="clear" w:pos="720"/>
          <w:tab w:val="left" w:pos="1863" w:leader="none"/>
          <w:tab w:val="left" w:pos="3013" w:leader="none"/>
          <w:tab w:val="left" w:pos="4296" w:leader="none"/>
        </w:tabs>
        <w:rPr/>
      </w:pPr>
      <w:r>
        <w:rPr/>
        <w:t>2003 Lent</w:t>
        <w:tab/>
        <w:t>U-C</w:t>
        <w:tab/>
        <w:t>Li1**</w:t>
        <w:tab/>
        <w:t>Introduction to Linguistics (Phon/Morph)</w:t>
      </w:r>
    </w:p>
    <w:p>
      <w:pPr>
        <w:pStyle w:val="Normal"/>
        <w:keepNext w:val="false"/>
        <w:keepLines w:val="false"/>
        <w:tabs>
          <w:tab w:val="clear" w:pos="720"/>
          <w:tab w:val="left" w:pos="1863" w:leader="none"/>
          <w:tab w:val="left" w:pos="3013" w:leader="none"/>
          <w:tab w:val="left" w:pos="4296" w:leader="none"/>
        </w:tabs>
        <w:rPr/>
      </w:pPr>
      <w:r>
        <w:rPr/>
        <w:t>2003 Lent</w:t>
        <w:tab/>
        <w:t>U-C</w:t>
        <w:tab/>
        <w:t>Li8*</w:t>
        <w:tab/>
        <w:t>Structure of English (Phon/Morph)</w:t>
      </w:r>
    </w:p>
    <w:p>
      <w:pPr>
        <w:pStyle w:val="Normal"/>
        <w:keepNext w:val="false"/>
        <w:keepLines w:val="false"/>
        <w:tabs>
          <w:tab w:val="clear" w:pos="720"/>
          <w:tab w:val="left" w:pos="1863" w:leader="none"/>
          <w:tab w:val="left" w:pos="3013" w:leader="none"/>
          <w:tab w:val="left" w:pos="4296" w:leader="none"/>
        </w:tabs>
        <w:rPr/>
      </w:pPr>
      <w:r>
        <w:rPr/>
        <w:t>2001 Spring</w:t>
        <w:tab/>
        <w:t>U-M</w:t>
        <w:tab/>
        <w:t>201</w:t>
        <w:tab/>
        <w:t>Introduction to Linguistic Theory</w:t>
      </w:r>
    </w:p>
    <w:p>
      <w:pPr>
        <w:pStyle w:val="Normal"/>
        <w:keepNext w:val="false"/>
        <w:keepLines w:val="false"/>
        <w:tabs>
          <w:tab w:val="clear" w:pos="720"/>
          <w:tab w:val="left" w:pos="1863" w:leader="none"/>
          <w:tab w:val="left" w:pos="3013" w:leader="none"/>
          <w:tab w:val="left" w:pos="4296" w:leader="none"/>
        </w:tabs>
        <w:rPr/>
      </w:pPr>
      <w:r>
        <w:rPr/>
        <w:t>2000 Fall</w:t>
        <w:tab/>
        <w:t>U-M</w:t>
        <w:tab/>
        <w:t>201</w:t>
        <w:tab/>
        <w:t>Introduction to Linguistic Theory</w:t>
      </w:r>
    </w:p>
    <w:p>
      <w:pPr>
        <w:pStyle w:val="Normal"/>
        <w:keepNext w:val="false"/>
        <w:keepLines w:val="false"/>
        <w:tabs>
          <w:tab w:val="clear" w:pos="720"/>
          <w:tab w:val="left" w:pos="1863" w:leader="none"/>
          <w:tab w:val="left" w:pos="3013" w:leader="none"/>
          <w:tab w:val="left" w:pos="4296" w:leader="none"/>
        </w:tabs>
        <w:rPr/>
      </w:pPr>
      <w:r>
        <w:rPr/>
        <w:t>2000 Spring</w:t>
        <w:tab/>
        <w:t>U-M</w:t>
        <w:tab/>
        <w:t>201</w:t>
        <w:tab/>
        <w:t>Introduction to Linguistic Theory</w:t>
      </w:r>
    </w:p>
    <w:p>
      <w:pPr>
        <w:pStyle w:val="Normal"/>
        <w:keepNext w:val="false"/>
        <w:keepLines w:val="false"/>
        <w:tabs>
          <w:tab w:val="clear" w:pos="720"/>
          <w:tab w:val="left" w:pos="1863" w:leader="none"/>
          <w:tab w:val="left" w:pos="3013" w:leader="none"/>
          <w:tab w:val="left" w:pos="4296" w:leader="none"/>
        </w:tabs>
        <w:rPr/>
      </w:pPr>
      <w:r>
        <w:rPr/>
        <w:t>1999 Summer</w:t>
        <w:tab/>
        <w:t>U-M</w:t>
        <w:tab/>
        <w:t>201</w:t>
        <w:tab/>
        <w:t>Introduction to Linguistic Theory</w:t>
      </w:r>
    </w:p>
    <w:p>
      <w:pPr>
        <w:pStyle w:val="Normal"/>
        <w:keepNext w:val="false"/>
        <w:keepLines w:val="false"/>
        <w:rPr/>
      </w:pPr>
      <w:r>
        <w:rPr/>
      </w:r>
    </w:p>
    <w:p>
      <w:pPr>
        <w:pStyle w:val="Normal"/>
        <w:rPr/>
      </w:pPr>
      <w:r>
        <w:rPr>
          <w:rFonts w:eastAsia="Symbol" w:cs="Symbol" w:ascii="Symbol" w:hAnsi="Symbol"/>
        </w:rPr>
        <w:sym w:font="Symbol" w:char="f0b7"/>
      </w:r>
      <w:r>
        <w:rPr/>
        <w:t xml:space="preserve"> </w:t>
      </w:r>
      <w:r>
        <w:rPr/>
        <w:t>Professional development for linguists</w:t>
      </w:r>
    </w:p>
    <w:p>
      <w:pPr>
        <w:pStyle w:val="Normal"/>
        <w:keepNext w:val="false"/>
        <w:keepLines w:val="false"/>
        <w:tabs>
          <w:tab w:val="clear" w:pos="720"/>
          <w:tab w:val="left" w:pos="1690" w:leader="none"/>
          <w:tab w:val="left" w:pos="2529" w:leader="none"/>
          <w:tab w:val="left" w:pos="3825" w:leader="none"/>
        </w:tabs>
        <w:ind w:hanging="3870" w:left="3870"/>
        <w:rPr/>
      </w:pPr>
      <w:r>
        <w:rPr/>
        <w:t>2013 Spring</w:t>
        <w:tab/>
        <w:t>G</w:t>
        <w:tab/>
        <w:t>691</w:t>
        <w:tab/>
        <w:t>Qualifying Paper Workshop/Professional development</w:t>
      </w:r>
    </w:p>
    <w:p>
      <w:pPr>
        <w:pStyle w:val="Normal"/>
        <w:keepNext w:val="false"/>
        <w:keepLines w:val="false"/>
        <w:tabs>
          <w:tab w:val="clear" w:pos="720"/>
          <w:tab w:val="left" w:pos="1690" w:leader="none"/>
          <w:tab w:val="left" w:pos="2529" w:leader="none"/>
          <w:tab w:val="left" w:pos="3825" w:leader="none"/>
        </w:tabs>
        <w:ind w:hanging="3870" w:left="3870"/>
        <w:rPr/>
      </w:pPr>
      <w:r>
        <w:rPr/>
        <w:t>2006 Spring</w:t>
        <w:tab/>
        <w:t>G</w:t>
        <w:tab/>
        <w:t>690</w:t>
        <w:tab/>
        <w:t>Qualifying Paper Workshop/Professional development</w:t>
      </w:r>
    </w:p>
    <w:p>
      <w:pPr>
        <w:pStyle w:val="Normal"/>
        <w:keepNext w:val="false"/>
        <w:keepLines w:val="false"/>
        <w:tabs>
          <w:tab w:val="clear" w:pos="720"/>
          <w:tab w:val="left" w:pos="1690" w:leader="none"/>
          <w:tab w:val="left" w:pos="2529" w:leader="none"/>
          <w:tab w:val="left" w:pos="3825" w:leader="none"/>
        </w:tabs>
        <w:ind w:hanging="3870" w:left="3870"/>
        <w:rPr/>
      </w:pPr>
      <w:r>
        <w:rPr/>
        <w:t>2005 Fall</w:t>
        <w:tab/>
        <w:t>G</w:t>
        <w:tab/>
        <w:t>690</w:t>
        <w:tab/>
        <w:t>Qualifying Paper Workshop/Professional development</w:t>
      </w:r>
    </w:p>
    <w:p>
      <w:pPr>
        <w:pStyle w:val="Normal"/>
        <w:keepNext w:val="false"/>
        <w:keepLines w:val="false"/>
        <w:rPr/>
      </w:pPr>
      <w:r>
        <w:rPr/>
        <w:tab/>
      </w:r>
    </w:p>
    <w:p>
      <w:pPr>
        <w:pStyle w:val="Normal"/>
        <w:rPr/>
      </w:pPr>
      <w:r>
        <w:rPr/>
      </w:r>
    </w:p>
    <w:p>
      <w:pPr>
        <w:pStyle w:val="Heading3"/>
        <w:keepNext w:val="false"/>
        <w:keepLines w:val="false"/>
        <w:ind w:hanging="0" w:left="0"/>
        <w:rPr/>
      </w:pPr>
      <w:r>
        <w:rPr/>
        <w:t>5.2.2 By date</w:t>
      </w:r>
    </w:p>
    <w:p>
      <w:pPr>
        <w:pStyle w:val="Normal"/>
        <w:rPr/>
      </w:pPr>
      <w:r>
        <w:rPr/>
      </w:r>
    </w:p>
    <w:p>
      <w:pPr>
        <w:pStyle w:val="Normal"/>
        <w:keepNext w:val="false"/>
        <w:keepLines w:val="false"/>
        <w:rPr/>
      </w:pPr>
      <w:r>
        <w:rPr>
          <w:rFonts w:eastAsia="Symbol" w:cs="Symbol" w:ascii="Symbol" w:hAnsi="Symbol"/>
        </w:rPr>
        <w:sym w:font="Symbol" w:char="f0b7"/>
      </w:r>
      <w:r>
        <w:rPr/>
        <w:t xml:space="preserve"> </w:t>
      </w:r>
      <w:r>
        <w:rPr/>
        <w:t>Rutgers, The State University of New Jersey (USA)</w:t>
      </w:r>
    </w:p>
    <w:p>
      <w:pPr>
        <w:pStyle w:val="Normal"/>
        <w:rPr/>
      </w:pPr>
      <w:r>
        <w:rPr/>
      </w:r>
    </w:p>
    <w:p>
      <w:pPr>
        <w:pStyle w:val="Normal"/>
        <w:keepNext w:val="false"/>
        <w:keepLines w:val="false"/>
        <w:rPr>
          <w:b/>
        </w:rPr>
      </w:pPr>
      <w:r>
        <w:rPr>
          <w:b/>
        </w:rPr>
        <w:t>Semester</w:t>
        <w:tab/>
        <w:t>Level</w:t>
        <w:tab/>
        <w:t>Course</w:t>
        <w:tab/>
        <w:t>Title</w:t>
      </w:r>
    </w:p>
    <w:p>
      <w:pPr>
        <w:pStyle w:val="Normal"/>
        <w:keepNext w:val="false"/>
        <w:keepLines w:val="false"/>
        <w:rPr/>
      </w:pPr>
      <w:r>
        <w:rPr/>
        <w:t>2018 Spring</w:t>
        <w:tab/>
        <w:t>G</w:t>
        <w:tab/>
        <w:t>525</w:t>
        <w:tab/>
        <w:t>Seminar in Phonology</w:t>
      </w:r>
    </w:p>
    <w:p>
      <w:pPr>
        <w:pStyle w:val="Normal"/>
        <w:keepNext w:val="false"/>
        <w:keepLines w:val="false"/>
        <w:rPr/>
      </w:pPr>
      <w:r>
        <w:rPr/>
        <w:t>2018 Spring</w:t>
        <w:tab/>
        <w:t>U</w:t>
        <w:tab/>
        <w:t>491</w:t>
        <w:tab/>
        <w:t>Linguistics Practicum</w:t>
      </w:r>
    </w:p>
    <w:p>
      <w:pPr>
        <w:pStyle w:val="Normal"/>
        <w:keepNext w:val="false"/>
        <w:keepLines w:val="false"/>
        <w:rPr/>
      </w:pPr>
      <w:r>
        <w:rPr/>
        <w:t>2017 Fall</w:t>
        <w:tab/>
        <w:t>G</w:t>
        <w:tab/>
        <w:t>520</w:t>
        <w:tab/>
        <w:t>Phonology 1</w:t>
      </w:r>
    </w:p>
    <w:p>
      <w:pPr>
        <w:pStyle w:val="Normal"/>
        <w:keepNext w:val="false"/>
        <w:keepLines w:val="false"/>
        <w:rPr/>
      </w:pPr>
      <w:r>
        <w:rPr/>
        <w:t>2017 Fall</w:t>
        <w:tab/>
        <w:t>U</w:t>
        <w:tab/>
        <w:t>451</w:t>
        <w:tab/>
        <w:t>Phonetics</w:t>
      </w:r>
    </w:p>
    <w:p>
      <w:pPr>
        <w:pStyle w:val="Normal"/>
        <w:keepNext w:val="false"/>
        <w:keepLines w:val="false"/>
        <w:rPr/>
      </w:pPr>
      <w:r>
        <w:rPr/>
        <w:t>2017 Spring</w:t>
        <w:tab/>
        <w:t>Sabbatical Leave</w:t>
      </w:r>
    </w:p>
    <w:p>
      <w:pPr>
        <w:pStyle w:val="Normal"/>
        <w:keepNext w:val="false"/>
        <w:keepLines w:val="false"/>
        <w:rPr/>
      </w:pPr>
      <w:r>
        <w:rPr/>
        <w:t>2016 Fall</w:t>
        <w:tab/>
        <w:t>U</w:t>
        <w:tab/>
        <w:t>315</w:t>
        <w:tab/>
        <w:t>Phonology (with Prof Akinlabi)</w:t>
      </w:r>
    </w:p>
    <w:p>
      <w:pPr>
        <w:pStyle w:val="Normal"/>
        <w:keepNext w:val="false"/>
        <w:keepLines w:val="false"/>
        <w:rPr/>
      </w:pPr>
      <w:r>
        <w:rPr/>
        <w:t>2016 Fall</w:t>
        <w:tab/>
        <w:t>U</w:t>
        <w:tab/>
        <w:t>451</w:t>
        <w:tab/>
        <w:t>Phonetics</w:t>
      </w:r>
    </w:p>
    <w:p>
      <w:pPr>
        <w:pStyle w:val="Normal"/>
        <w:keepNext w:val="false"/>
        <w:keepLines w:val="false"/>
        <w:rPr/>
      </w:pPr>
      <w:r>
        <w:rPr/>
        <w:t>2016 Spring</w:t>
        <w:tab/>
        <w:t>U</w:t>
        <w:tab/>
        <w:t>491</w:t>
        <w:tab/>
        <w:t>Linguistics Practicum</w:t>
      </w:r>
    </w:p>
    <w:p>
      <w:pPr>
        <w:pStyle w:val="Normal"/>
        <w:keepNext w:val="false"/>
        <w:keepLines w:val="false"/>
        <w:rPr/>
      </w:pPr>
      <w:r>
        <w:rPr/>
        <w:t>2016 Spring</w:t>
        <w:tab/>
        <w:t>U</w:t>
        <w:tab/>
        <w:t>451</w:t>
        <w:tab/>
        <w:t>Phonetics</w:t>
      </w:r>
    </w:p>
    <w:p>
      <w:pPr>
        <w:pStyle w:val="Normal"/>
        <w:keepNext w:val="false"/>
        <w:keepLines w:val="false"/>
        <w:rPr/>
      </w:pPr>
      <w:r>
        <w:rPr/>
        <w:t>2015 Fall</w:t>
        <w:tab/>
        <w:t>U</w:t>
        <w:tab/>
        <w:t>315</w:t>
        <w:tab/>
        <w:t>Phonology</w:t>
      </w:r>
    </w:p>
    <w:p>
      <w:pPr>
        <w:pStyle w:val="Normal"/>
        <w:keepNext w:val="false"/>
        <w:keepLines w:val="false"/>
        <w:rPr/>
      </w:pPr>
      <w:r>
        <w:rPr/>
        <w:t>2015 Fall</w:t>
        <w:tab/>
        <w:t>U</w:t>
        <w:tab/>
        <w:t>451</w:t>
        <w:tab/>
        <w:t>Phonetics</w:t>
      </w:r>
    </w:p>
    <w:p>
      <w:pPr>
        <w:pStyle w:val="Normal"/>
        <w:keepNext w:val="false"/>
        <w:keepLines w:val="false"/>
        <w:rPr/>
      </w:pPr>
      <w:r>
        <w:rPr/>
        <w:t>2015 Fall</w:t>
        <w:tab/>
        <w:t>G</w:t>
        <w:tab/>
        <w:t>520</w:t>
        <w:tab/>
        <w:t>Phonology 1</w:t>
      </w:r>
    </w:p>
    <w:p>
      <w:pPr>
        <w:pStyle w:val="Normal"/>
        <w:keepNext w:val="false"/>
        <w:keepLines w:val="false"/>
        <w:rPr/>
      </w:pPr>
      <w:r>
        <w:rPr/>
        <w:t>2015 Spring</w:t>
        <w:tab/>
        <w:t>U</w:t>
        <w:tab/>
        <w:t>451</w:t>
        <w:tab/>
        <w:t>Phonetics</w:t>
      </w:r>
    </w:p>
    <w:p>
      <w:pPr>
        <w:pStyle w:val="Normal"/>
        <w:keepNext w:val="false"/>
        <w:keepLines w:val="false"/>
        <w:rPr/>
      </w:pPr>
      <w:r>
        <w:rPr/>
        <w:t>2015 Spring</w:t>
        <w:tab/>
        <w:t>G</w:t>
        <w:tab/>
        <w:t>521</w:t>
        <w:tab/>
        <w:t>Phonology II</w:t>
      </w:r>
    </w:p>
    <w:p>
      <w:pPr>
        <w:pStyle w:val="Normal"/>
        <w:keepNext w:val="false"/>
        <w:keepLines w:val="false"/>
        <w:rPr/>
      </w:pPr>
      <w:r>
        <w:rPr/>
        <w:t>2014 Fall</w:t>
        <w:tab/>
        <w:t>U</w:t>
        <w:tab/>
        <w:t>491</w:t>
        <w:tab/>
        <w:t>Linguistics Practicum</w:t>
      </w:r>
    </w:p>
    <w:p>
      <w:pPr>
        <w:pStyle w:val="Normal"/>
        <w:keepNext w:val="false"/>
        <w:keepLines w:val="false"/>
        <w:rPr/>
      </w:pPr>
      <w:r>
        <w:rPr/>
        <w:t>2014 Fall</w:t>
        <w:tab/>
        <w:t>G</w:t>
        <w:tab/>
        <w:t>522</w:t>
        <w:tab/>
        <w:t>Phonology III</w:t>
      </w:r>
    </w:p>
    <w:p>
      <w:pPr>
        <w:pStyle w:val="Normal"/>
        <w:keepNext w:val="false"/>
        <w:keepLines w:val="false"/>
        <w:rPr/>
      </w:pPr>
      <w:r>
        <w:rPr/>
        <w:t>2014 Spring</w:t>
        <w:tab/>
        <w:t>U</w:t>
        <w:tab/>
        <w:t>491</w:t>
        <w:tab/>
        <w:t>Linguistics Practicum</w:t>
      </w:r>
    </w:p>
    <w:p>
      <w:pPr>
        <w:pStyle w:val="Normal"/>
        <w:keepNext w:val="false"/>
        <w:keepLines w:val="false"/>
        <w:rPr/>
      </w:pPr>
      <w:r>
        <w:rPr/>
        <w:t>2014 Spring</w:t>
        <w:tab/>
        <w:t>G</w:t>
        <w:tab/>
        <w:t>521</w:t>
        <w:tab/>
        <w:t>Phonology II (co-taught with Alan Prince)</w:t>
      </w:r>
    </w:p>
    <w:p>
      <w:pPr>
        <w:pStyle w:val="Normal"/>
        <w:keepNext w:val="false"/>
        <w:keepLines w:val="false"/>
        <w:rPr/>
      </w:pPr>
      <w:r>
        <w:rPr/>
        <w:t>2013 Fall</w:t>
        <w:tab/>
        <w:t>Sabbatical Leave</w:t>
      </w:r>
    </w:p>
    <w:p>
      <w:pPr>
        <w:pStyle w:val="Normal"/>
        <w:keepNext w:val="false"/>
        <w:keepLines w:val="false"/>
        <w:rPr/>
      </w:pPr>
      <w:r>
        <w:rPr/>
        <w:t>2013 Spring</w:t>
        <w:tab/>
        <w:t>G</w:t>
        <w:tab/>
        <w:t>691</w:t>
        <w:tab/>
        <w:t>Qualifying Paper Workshop (QPW)</w:t>
      </w:r>
    </w:p>
    <w:p>
      <w:pPr>
        <w:pStyle w:val="Normal"/>
        <w:keepNext w:val="false"/>
        <w:keepLines w:val="false"/>
        <w:rPr/>
      </w:pPr>
      <w:r>
        <w:rPr/>
        <w:t>2013 Spring</w:t>
        <w:tab/>
        <w:t>G</w:t>
        <w:tab/>
        <w:t>521</w:t>
        <w:tab/>
        <w:t>Phonology II (co-taught with Alan Prince)</w:t>
      </w:r>
    </w:p>
    <w:p>
      <w:pPr>
        <w:pStyle w:val="Normal"/>
        <w:keepNext w:val="false"/>
        <w:keepLines w:val="false"/>
        <w:rPr/>
      </w:pPr>
      <w:r>
        <w:rPr/>
        <w:t>2013 Spring</w:t>
        <w:tab/>
        <w:t>G</w:t>
        <w:tab/>
        <w:t>525</w:t>
        <w:tab/>
        <w:t>Seminar in Phonology (co-taught with Alan Prince)</w:t>
      </w:r>
    </w:p>
    <w:p>
      <w:pPr>
        <w:pStyle w:val="Normal"/>
        <w:keepNext w:val="false"/>
        <w:keepLines w:val="false"/>
        <w:rPr/>
      </w:pPr>
      <w:r>
        <w:rPr/>
        <w:t>2012 Fall</w:t>
        <w:tab/>
        <w:t>G</w:t>
        <w:tab/>
        <w:t>522</w:t>
        <w:tab/>
        <w:t>Phonology III</w:t>
      </w:r>
    </w:p>
    <w:p>
      <w:pPr>
        <w:pStyle w:val="Normal"/>
        <w:keepNext w:val="false"/>
        <w:keepLines w:val="false"/>
        <w:rPr/>
      </w:pPr>
      <w:r>
        <w:rPr/>
        <w:t>2012 Spring</w:t>
        <w:tab/>
        <w:t>G</w:t>
        <w:tab/>
        <w:t>525</w:t>
        <w:tab/>
        <w:t>Seminar in Phonology</w:t>
      </w:r>
    </w:p>
    <w:p>
      <w:pPr>
        <w:pStyle w:val="Normal"/>
        <w:keepNext w:val="false"/>
        <w:keepLines w:val="false"/>
        <w:rPr/>
      </w:pPr>
      <w:r>
        <w:rPr/>
        <w:t>2012 Spring</w:t>
        <w:tab/>
        <w:t>G</w:t>
        <w:tab/>
        <w:t>521</w:t>
        <w:tab/>
        <w:t>Phonology II (guest lectures)</w:t>
      </w:r>
    </w:p>
    <w:p>
      <w:pPr>
        <w:pStyle w:val="Normal"/>
        <w:keepNext w:val="false"/>
        <w:keepLines w:val="false"/>
        <w:rPr/>
      </w:pPr>
      <w:r>
        <w:rPr/>
        <w:t>2012 Spring</w:t>
        <w:tab/>
        <w:t>U</w:t>
        <w:tab/>
        <w:t>491</w:t>
        <w:tab/>
        <w:t>Practicum</w:t>
      </w:r>
    </w:p>
    <w:p>
      <w:pPr>
        <w:pStyle w:val="Normal"/>
        <w:keepNext w:val="false"/>
        <w:keepLines w:val="false"/>
        <w:rPr/>
      </w:pPr>
      <w:r>
        <w:rPr/>
        <w:t>2011 Fall</w:t>
        <w:tab/>
        <w:t>U</w:t>
        <w:tab/>
        <w:t>315</w:t>
        <w:tab/>
        <w:t>Phonology</w:t>
      </w:r>
    </w:p>
    <w:p>
      <w:pPr>
        <w:pStyle w:val="Normal"/>
        <w:keepNext w:val="false"/>
        <w:keepLines w:val="false"/>
        <w:rPr/>
      </w:pPr>
      <w:r>
        <w:rPr/>
        <w:t>2011 Spring</w:t>
        <w:tab/>
        <w:t>U</w:t>
        <w:tab/>
        <w:t>201-J</w:t>
        <w:tab/>
        <w:t>Introduction to Linguistic Theory (Jumbo)</w:t>
      </w:r>
    </w:p>
    <w:p>
      <w:pPr>
        <w:pStyle w:val="Normal"/>
        <w:keepNext w:val="false"/>
        <w:keepLines w:val="false"/>
        <w:rPr/>
      </w:pPr>
      <w:r>
        <w:rPr/>
        <w:t>2010 Fall</w:t>
        <w:tab/>
        <w:t>U</w:t>
        <w:tab/>
        <w:t>201-J</w:t>
        <w:tab/>
        <w:t>Introduction to Linguistic Theory (Jumbo)</w:t>
      </w:r>
    </w:p>
    <w:p>
      <w:pPr>
        <w:pStyle w:val="Normal"/>
        <w:keepNext w:val="false"/>
        <w:keepLines w:val="false"/>
        <w:rPr/>
      </w:pPr>
      <w:r>
        <w:rPr/>
        <w:t>2010 Spring</w:t>
        <w:tab/>
        <w:t>Sabbatical Leave</w:t>
      </w:r>
    </w:p>
    <w:p>
      <w:pPr>
        <w:pStyle w:val="Normal"/>
        <w:keepNext w:val="false"/>
        <w:keepLines w:val="false"/>
        <w:rPr/>
      </w:pPr>
      <w:r>
        <w:rPr/>
        <w:t>2009 Fall</w:t>
        <w:tab/>
        <w:t>U</w:t>
        <w:tab/>
        <w:t>471</w:t>
        <w:tab/>
        <w:t>Special Topics in Linguistics</w:t>
      </w:r>
    </w:p>
    <w:p>
      <w:pPr>
        <w:pStyle w:val="Normal"/>
        <w:keepNext w:val="false"/>
        <w:keepLines w:val="false"/>
        <w:rPr/>
      </w:pPr>
      <w:r>
        <w:rPr/>
        <w:t>2009 Fall</w:t>
        <w:tab/>
        <w:t>U</w:t>
        <w:tab/>
        <w:t>101-J</w:t>
        <w:tab/>
        <w:t>Introduction to the study of language (Jumbo)</w:t>
      </w:r>
    </w:p>
    <w:p>
      <w:pPr>
        <w:pStyle w:val="Normal"/>
        <w:keepNext w:val="false"/>
        <w:keepLines w:val="false"/>
        <w:rPr/>
      </w:pPr>
      <w:r>
        <w:rPr/>
        <w:t>2009 Spring</w:t>
        <w:tab/>
        <w:t>U</w:t>
        <w:tab/>
        <w:t>201-HA Introduction to Linguistics (Honors)</w:t>
      </w:r>
    </w:p>
    <w:p>
      <w:pPr>
        <w:pStyle w:val="Normal"/>
        <w:keepNext w:val="false"/>
        <w:keepLines w:val="false"/>
        <w:rPr/>
      </w:pPr>
      <w:r>
        <w:rPr/>
        <w:t>2009 Spring</w:t>
        <w:tab/>
        <w:t>U</w:t>
        <w:tab/>
        <w:t>185:411 Advanced Topics in Cognitive Science I: Phonology</w:t>
      </w:r>
    </w:p>
    <w:p>
      <w:pPr>
        <w:pStyle w:val="Normal"/>
        <w:keepNext w:val="false"/>
        <w:keepLines w:val="false"/>
        <w:rPr/>
      </w:pPr>
      <w:r>
        <w:rPr/>
        <w:t>2008 Fall</w:t>
        <w:tab/>
        <w:t>G</w:t>
        <w:tab/>
        <w:t>520</w:t>
        <w:tab/>
        <w:t>Phonology 1</w:t>
      </w:r>
    </w:p>
    <w:p>
      <w:pPr>
        <w:pStyle w:val="Normal"/>
        <w:keepNext w:val="false"/>
        <w:keepLines w:val="false"/>
        <w:rPr/>
      </w:pPr>
      <w:r>
        <w:rPr/>
        <w:t>2008 Fall</w:t>
        <w:tab/>
        <w:t>U</w:t>
        <w:tab/>
        <w:t>101-J</w:t>
        <w:tab/>
        <w:t>Introduction to the study of language (Jumbo)</w:t>
      </w:r>
    </w:p>
    <w:p>
      <w:pPr>
        <w:pStyle w:val="Normal"/>
        <w:keepNext w:val="false"/>
        <w:keepLines w:val="false"/>
        <w:rPr/>
      </w:pPr>
      <w:r>
        <w:rPr/>
        <w:t>2008 Spring</w:t>
        <w:tab/>
        <w:t>U</w:t>
        <w:tab/>
        <w:t>201-HA</w:t>
        <w:tab/>
        <w:t>Introduction to Linguistics (Honors)</w:t>
      </w:r>
    </w:p>
    <w:p>
      <w:pPr>
        <w:pStyle w:val="Normal"/>
        <w:keepNext w:val="false"/>
        <w:keepLines w:val="false"/>
        <w:rPr/>
      </w:pPr>
      <w:r>
        <w:rPr/>
        <w:t>2008 Spring</w:t>
        <w:tab/>
        <w:t>G</w:t>
        <w:tab/>
        <w:t>521</w:t>
        <w:tab/>
        <w:t>Phonology II</w:t>
      </w:r>
    </w:p>
    <w:p>
      <w:pPr>
        <w:pStyle w:val="Normal"/>
        <w:keepNext w:val="false"/>
        <w:keepLines w:val="false"/>
        <w:rPr/>
      </w:pPr>
      <w:r>
        <w:rPr/>
        <w:t>2007 Fall</w:t>
        <w:tab/>
        <w:t>U</w:t>
        <w:tab/>
        <w:t>451</w:t>
        <w:tab/>
        <w:t>Phonetics</w:t>
      </w:r>
    </w:p>
    <w:p>
      <w:pPr>
        <w:pStyle w:val="Normal"/>
        <w:keepNext w:val="false"/>
        <w:keepLines w:val="false"/>
        <w:rPr/>
      </w:pPr>
      <w:r>
        <w:rPr/>
        <w:t>2007 Fall</w:t>
        <w:tab/>
        <w:t>G</w:t>
        <w:tab/>
        <w:t>524</w:t>
        <w:tab/>
        <w:t>Topics in Phonology</w:t>
      </w:r>
    </w:p>
    <w:p>
      <w:pPr>
        <w:pStyle w:val="Normal"/>
        <w:keepNext w:val="false"/>
        <w:keepLines w:val="false"/>
        <w:rPr/>
      </w:pPr>
      <w:r>
        <w:rPr/>
        <w:t>2007 Spring</w:t>
        <w:tab/>
        <w:t>U</w:t>
        <w:tab/>
        <w:t>201-HA</w:t>
        <w:tab/>
        <w:t>Introduction to Linguistics (Honors)</w:t>
      </w:r>
    </w:p>
    <w:p>
      <w:pPr>
        <w:pStyle w:val="Normal"/>
        <w:keepNext w:val="false"/>
        <w:keepLines w:val="false"/>
        <w:rPr/>
      </w:pPr>
      <w:r>
        <w:rPr/>
        <w:t>2007 Spring</w:t>
        <w:tab/>
        <w:t>G</w:t>
        <w:tab/>
        <w:t>525</w:t>
        <w:tab/>
        <w:t>Seminar in Phonology (‘Markedness’)</w:t>
      </w:r>
    </w:p>
    <w:p>
      <w:pPr>
        <w:pStyle w:val="Normal"/>
        <w:keepNext w:val="false"/>
        <w:keepLines w:val="false"/>
        <w:rPr/>
      </w:pPr>
      <w:r>
        <w:rPr/>
        <w:t>2006 Fall</w:t>
        <w:tab/>
        <w:t>Sabbatical Leave</w:t>
      </w:r>
    </w:p>
    <w:p>
      <w:pPr>
        <w:pStyle w:val="Normal"/>
        <w:keepNext w:val="false"/>
        <w:keepLines w:val="false"/>
        <w:rPr/>
      </w:pPr>
      <w:r>
        <w:rPr/>
        <w:t>2006 Spring</w:t>
        <w:tab/>
        <w:t>G</w:t>
        <w:tab/>
        <w:t>521</w:t>
        <w:tab/>
        <w:t>Phonology II</w:t>
      </w:r>
    </w:p>
    <w:p>
      <w:pPr>
        <w:pStyle w:val="Normal"/>
        <w:keepNext w:val="false"/>
        <w:keepLines w:val="false"/>
        <w:rPr/>
      </w:pPr>
      <w:r>
        <w:rPr/>
        <w:t>2006 Spring</w:t>
        <w:tab/>
        <w:t>G</w:t>
        <w:tab/>
        <w:t>691</w:t>
        <w:tab/>
        <w:t>Qualifying Paper Workshop</w:t>
      </w:r>
    </w:p>
    <w:p>
      <w:pPr>
        <w:pStyle w:val="Normal"/>
        <w:keepNext w:val="false"/>
        <w:keepLines w:val="false"/>
        <w:rPr/>
      </w:pPr>
      <w:r>
        <w:rPr/>
        <w:t>2005 Fall</w:t>
        <w:tab/>
        <w:t>U</w:t>
        <w:tab/>
        <w:t>315</w:t>
        <w:tab/>
        <w:t>Phonology</w:t>
      </w:r>
    </w:p>
    <w:p>
      <w:pPr>
        <w:pStyle w:val="Normal"/>
        <w:keepNext w:val="false"/>
        <w:keepLines w:val="false"/>
        <w:rPr/>
      </w:pPr>
      <w:r>
        <w:rPr/>
        <w:t>2005 Fall</w:t>
        <w:tab/>
        <w:t>U</w:t>
        <w:tab/>
        <w:t>451</w:t>
        <w:tab/>
        <w:t>Phonetics</w:t>
      </w:r>
    </w:p>
    <w:p>
      <w:pPr>
        <w:pStyle w:val="Normal"/>
        <w:keepNext w:val="false"/>
        <w:keepLines w:val="false"/>
        <w:rPr/>
      </w:pPr>
      <w:r>
        <w:rPr/>
        <w:t>2005 Fall</w:t>
        <w:tab/>
        <w:t>G</w:t>
        <w:tab/>
        <w:t>690</w:t>
        <w:tab/>
        <w:t>Qualifying Paper Workshop</w:t>
      </w:r>
    </w:p>
    <w:p>
      <w:pPr>
        <w:pStyle w:val="Normal"/>
        <w:keepNext w:val="false"/>
        <w:keepLines w:val="false"/>
        <w:rPr/>
      </w:pPr>
      <w:r>
        <w:rPr/>
        <w:t>2005 Spring</w:t>
        <w:tab/>
        <w:t>U</w:t>
        <w:tab/>
        <w:t>201</w:t>
        <w:tab/>
        <w:t>Introduction to Linguistics</w:t>
      </w:r>
    </w:p>
    <w:p>
      <w:pPr>
        <w:pStyle w:val="Normal"/>
        <w:keepNext w:val="false"/>
        <w:keepLines w:val="false"/>
        <w:rPr/>
      </w:pPr>
      <w:r>
        <w:rPr/>
        <w:t>2005 Spring</w:t>
        <w:tab/>
        <w:t>G</w:t>
        <w:tab/>
        <w:t>525</w:t>
        <w:tab/>
        <w:t>Seminar in Phonology (‘Morpho-phonology’)</w:t>
      </w:r>
    </w:p>
    <w:p>
      <w:pPr>
        <w:pStyle w:val="Normal"/>
        <w:keepNext w:val="false"/>
        <w:keepLines w:val="false"/>
        <w:rPr/>
      </w:pPr>
      <w:r>
        <w:rPr/>
        <w:t>2004 Fall</w:t>
        <w:tab/>
        <w:t>Teaching release</w:t>
      </w:r>
    </w:p>
    <w:p>
      <w:pPr>
        <w:pStyle w:val="Normal"/>
        <w:keepNext w:val="false"/>
        <w:keepLines w:val="false"/>
        <w:rPr/>
      </w:pPr>
      <w:r>
        <w:rPr/>
      </w:r>
    </w:p>
    <w:p>
      <w:pPr>
        <w:pStyle w:val="Normal"/>
        <w:keepNext w:val="false"/>
        <w:keepLines w:val="false"/>
        <w:rPr/>
      </w:pPr>
      <w:r>
        <w:rPr>
          <w:rFonts w:eastAsia="Symbol" w:cs="Symbol" w:ascii="Symbol" w:hAnsi="Symbol"/>
        </w:rPr>
        <w:sym w:font="Symbol" w:char="f0b7"/>
      </w:r>
      <w:r>
        <w:rPr/>
        <w:t xml:space="preserve"> </w:t>
      </w:r>
      <w:r>
        <w:rPr/>
        <w:t>University of Cambridge (UK)</w:t>
      </w:r>
    </w:p>
    <w:p>
      <w:pPr>
        <w:pStyle w:val="Normal"/>
        <w:keepNext w:val="false"/>
        <w:keepLines w:val="false"/>
        <w:tabs>
          <w:tab w:val="clear" w:pos="720"/>
          <w:tab w:val="left" w:pos="1630" w:leader="none"/>
          <w:tab w:val="left" w:pos="2513" w:leader="none"/>
          <w:tab w:val="left" w:pos="3636" w:leader="none"/>
        </w:tabs>
        <w:rPr>
          <w:b/>
        </w:rPr>
      </w:pPr>
      <w:r>
        <w:rPr>
          <w:b/>
        </w:rPr>
        <w:t>Semester</w:t>
        <w:tab/>
        <w:t>Level</w:t>
        <w:tab/>
        <w:t>Course</w:t>
        <w:tab/>
        <w:t>Title</w:t>
      </w:r>
    </w:p>
    <w:p>
      <w:pPr>
        <w:pStyle w:val="Normal"/>
        <w:keepNext w:val="false"/>
        <w:keepLines w:val="false"/>
        <w:tabs>
          <w:tab w:val="clear" w:pos="720"/>
          <w:tab w:val="left" w:pos="1630" w:leader="none"/>
          <w:tab w:val="left" w:pos="2513" w:leader="none"/>
          <w:tab w:val="left" w:pos="3636" w:leader="none"/>
        </w:tabs>
        <w:rPr/>
      </w:pPr>
      <w:r>
        <w:rPr/>
        <w:t>2004 Lent</w:t>
        <w:tab/>
        <w:t>U</w:t>
        <w:tab/>
        <w:t>Li7*</w:t>
        <w:tab/>
        <w:t>Introduction to Historical Linguistics (Phon/Morph)</w:t>
      </w:r>
    </w:p>
    <w:p>
      <w:pPr>
        <w:pStyle w:val="Normal"/>
        <w:keepNext w:val="false"/>
        <w:keepLines w:val="false"/>
        <w:tabs>
          <w:tab w:val="clear" w:pos="720"/>
          <w:tab w:val="left" w:pos="1630" w:leader="none"/>
          <w:tab w:val="left" w:pos="2513" w:leader="none"/>
          <w:tab w:val="left" w:pos="3636" w:leader="none"/>
        </w:tabs>
        <w:rPr/>
      </w:pPr>
      <w:r>
        <w:rPr/>
        <w:t>2004 Lent</w:t>
        <w:tab/>
        <w:t>U</w:t>
        <w:tab/>
        <w:t>Li1**</w:t>
        <w:tab/>
        <w:t>Introduction to Linguistics (Phon/Morph)</w:t>
      </w:r>
    </w:p>
    <w:p>
      <w:pPr>
        <w:pStyle w:val="Normal"/>
        <w:keepNext w:val="false"/>
        <w:keepLines w:val="false"/>
        <w:tabs>
          <w:tab w:val="clear" w:pos="720"/>
          <w:tab w:val="left" w:pos="1630" w:leader="none"/>
          <w:tab w:val="left" w:pos="2513" w:leader="none"/>
          <w:tab w:val="left" w:pos="3636" w:leader="none"/>
        </w:tabs>
        <w:rPr/>
      </w:pPr>
      <w:r>
        <w:rPr/>
        <w:t>2004 Lent</w:t>
        <w:tab/>
        <w:t>U</w:t>
        <w:tab/>
        <w:t>Li6</w:t>
        <w:tab/>
        <w:t>Phonology and Morphology</w:t>
      </w:r>
    </w:p>
    <w:p>
      <w:pPr>
        <w:pStyle w:val="Normal"/>
        <w:keepNext w:val="false"/>
        <w:keepLines w:val="false"/>
        <w:tabs>
          <w:tab w:val="clear" w:pos="720"/>
          <w:tab w:val="left" w:pos="1630" w:leader="none"/>
          <w:tab w:val="left" w:pos="2513" w:leader="none"/>
          <w:tab w:val="left" w:pos="3636" w:leader="none"/>
        </w:tabs>
        <w:rPr/>
      </w:pPr>
      <w:r>
        <w:rPr/>
        <w:t>2003 Mich</w:t>
        <w:tab/>
        <w:t>U</w:t>
        <w:tab/>
        <w:t>Li6</w:t>
        <w:tab/>
        <w:t>Phonology and Morphology</w:t>
      </w:r>
    </w:p>
    <w:p>
      <w:pPr>
        <w:pStyle w:val="Normal"/>
        <w:keepNext w:val="false"/>
        <w:keepLines w:val="false"/>
        <w:tabs>
          <w:tab w:val="clear" w:pos="720"/>
          <w:tab w:val="left" w:pos="1630" w:leader="none"/>
          <w:tab w:val="left" w:pos="2513" w:leader="none"/>
          <w:tab w:val="left" w:pos="3636" w:leader="none"/>
        </w:tabs>
        <w:rPr/>
      </w:pPr>
      <w:r>
        <w:rPr/>
        <w:t>2003 Mich</w:t>
        <w:tab/>
        <w:t>U</w:t>
        <w:tab/>
        <w:t>Li7*</w:t>
        <w:tab/>
        <w:t>Introduction to Historical Linguistics (Phon/Morph)</w:t>
      </w:r>
    </w:p>
    <w:p>
      <w:pPr>
        <w:pStyle w:val="Normal"/>
        <w:keepNext w:val="false"/>
        <w:keepLines w:val="false"/>
        <w:tabs>
          <w:tab w:val="clear" w:pos="720"/>
          <w:tab w:val="left" w:pos="1630" w:leader="none"/>
          <w:tab w:val="left" w:pos="2513" w:leader="none"/>
          <w:tab w:val="left" w:pos="3636" w:leader="none"/>
        </w:tabs>
        <w:rPr/>
      </w:pPr>
      <w:r>
        <w:rPr/>
        <w:t>2003 Lent</w:t>
        <w:tab/>
        <w:t>U</w:t>
        <w:tab/>
        <w:t>Li1**</w:t>
        <w:tab/>
        <w:t>Introduction to Linguistics (Phon/Morph)</w:t>
      </w:r>
    </w:p>
    <w:p>
      <w:pPr>
        <w:pStyle w:val="Normal"/>
        <w:keepNext w:val="false"/>
        <w:keepLines w:val="false"/>
        <w:tabs>
          <w:tab w:val="clear" w:pos="720"/>
          <w:tab w:val="left" w:pos="1630" w:leader="none"/>
          <w:tab w:val="left" w:pos="2513" w:leader="none"/>
          <w:tab w:val="left" w:pos="3636" w:leader="none"/>
        </w:tabs>
        <w:rPr/>
      </w:pPr>
      <w:r>
        <w:rPr/>
        <w:t>2003 Lent</w:t>
        <w:tab/>
        <w:t>U</w:t>
        <w:tab/>
        <w:t>Li8*</w:t>
        <w:tab/>
        <w:t>Structure of English (Phon/Morph)</w:t>
      </w:r>
    </w:p>
    <w:p>
      <w:pPr>
        <w:pStyle w:val="Normal"/>
        <w:keepNext w:val="false"/>
        <w:keepLines w:val="false"/>
        <w:tabs>
          <w:tab w:val="clear" w:pos="720"/>
          <w:tab w:val="left" w:pos="1630" w:leader="none"/>
          <w:tab w:val="left" w:pos="2513" w:leader="none"/>
          <w:tab w:val="left" w:pos="3636" w:leader="none"/>
        </w:tabs>
        <w:rPr/>
      </w:pPr>
      <w:r>
        <w:rPr/>
        <w:t>2003 Lent</w:t>
        <w:tab/>
        <w:t>G</w:t>
        <w:tab/>
        <w:tab/>
        <w:t>Seminar in Phonological Theory</w:t>
      </w:r>
    </w:p>
    <w:p>
      <w:pPr>
        <w:pStyle w:val="Normal"/>
        <w:keepNext w:val="false"/>
        <w:keepLines w:val="false"/>
        <w:tabs>
          <w:tab w:val="clear" w:pos="720"/>
          <w:tab w:val="left" w:pos="1630" w:leader="none"/>
          <w:tab w:val="left" w:pos="2513" w:leader="none"/>
          <w:tab w:val="left" w:pos="3636" w:leader="none"/>
        </w:tabs>
        <w:rPr/>
      </w:pPr>
      <w:r>
        <w:rPr/>
        <w:t>2003 Lent</w:t>
        <w:tab/>
        <w:t>G</w:t>
        <w:tab/>
        <w:tab/>
        <w:t>Field Methods</w:t>
      </w:r>
    </w:p>
    <w:p>
      <w:pPr>
        <w:pStyle w:val="Normal"/>
        <w:keepNext w:val="false"/>
        <w:keepLines w:val="false"/>
        <w:tabs>
          <w:tab w:val="clear" w:pos="720"/>
          <w:tab w:val="left" w:pos="1630" w:leader="none"/>
          <w:tab w:val="left" w:pos="2513" w:leader="none"/>
          <w:tab w:val="left" w:pos="3636" w:leader="none"/>
        </w:tabs>
        <w:rPr/>
      </w:pPr>
      <w:r>
        <w:rPr/>
        <w:t>2002 Mich</w:t>
        <w:tab/>
        <w:t>G</w:t>
        <w:tab/>
        <w:tab/>
        <w:t>Advanced Phonology</w:t>
      </w:r>
    </w:p>
    <w:p>
      <w:pPr>
        <w:pStyle w:val="Normal"/>
        <w:keepNext w:val="false"/>
        <w:keepLines w:val="false"/>
        <w:tabs>
          <w:tab w:val="clear" w:pos="720"/>
          <w:tab w:val="left" w:pos="1630" w:leader="none"/>
          <w:tab w:val="left" w:pos="2513" w:leader="none"/>
          <w:tab w:val="left" w:pos="3636" w:leader="none"/>
        </w:tabs>
        <w:rPr/>
      </w:pPr>
      <w:r>
        <w:rPr/>
        <w:t>2002 Mich</w:t>
        <w:tab/>
        <w:t>G</w:t>
        <w:tab/>
        <w:tab/>
        <w:t>Advanced Morphology</w:t>
      </w:r>
    </w:p>
    <w:p>
      <w:pPr>
        <w:pStyle w:val="Normal"/>
        <w:keepNext w:val="false"/>
        <w:keepLines w:val="false"/>
        <w:rPr/>
      </w:pPr>
      <w:r>
        <w:rPr/>
        <w:t>* Taught 50% of the course</w:t>
      </w:r>
    </w:p>
    <w:p>
      <w:pPr>
        <w:pStyle w:val="Normal"/>
        <w:keepNext w:val="false"/>
        <w:keepLines w:val="false"/>
        <w:rPr/>
      </w:pPr>
      <w:r>
        <w:rPr/>
        <w:t>** Taught 25% of the course</w:t>
      </w:r>
    </w:p>
    <w:p>
      <w:pPr>
        <w:pStyle w:val="Normal"/>
        <w:keepNext w:val="false"/>
        <w:keepLines w:val="false"/>
        <w:rPr/>
      </w:pPr>
      <w:r>
        <w:rPr/>
      </w:r>
    </w:p>
    <w:p>
      <w:pPr>
        <w:pStyle w:val="Normal"/>
        <w:keepNext w:val="false"/>
        <w:keepLines w:val="false"/>
        <w:rPr/>
      </w:pPr>
      <w:r>
        <w:rPr>
          <w:rFonts w:eastAsia="Symbol" w:cs="Symbol" w:ascii="Symbol" w:hAnsi="Symbol"/>
        </w:rPr>
        <w:sym w:font="Symbol" w:char="f0b7"/>
      </w:r>
      <w:r>
        <w:rPr/>
        <w:t xml:space="preserve"> </w:t>
      </w:r>
      <w:r>
        <w:rPr/>
        <w:t>University of Massachusetts Amherst (USA)</w:t>
      </w:r>
    </w:p>
    <w:p>
      <w:pPr>
        <w:pStyle w:val="Normal"/>
        <w:keepNext w:val="false"/>
        <w:keepLines w:val="false"/>
        <w:tabs>
          <w:tab w:val="clear" w:pos="720"/>
          <w:tab w:val="left" w:pos="1863" w:leader="none"/>
          <w:tab w:val="left" w:pos="2744" w:leader="none"/>
          <w:tab w:val="left" w:pos="3863" w:leader="none"/>
        </w:tabs>
        <w:rPr>
          <w:b/>
        </w:rPr>
      </w:pPr>
      <w:r>
        <w:rPr>
          <w:b/>
        </w:rPr>
        <w:t>Semester</w:t>
        <w:tab/>
        <w:t>Level</w:t>
        <w:tab/>
        <w:t>Course</w:t>
        <w:tab/>
        <w:t>Title</w:t>
      </w:r>
    </w:p>
    <w:p>
      <w:pPr>
        <w:pStyle w:val="Normal"/>
        <w:keepNext w:val="false"/>
        <w:keepLines w:val="false"/>
        <w:tabs>
          <w:tab w:val="clear" w:pos="720"/>
          <w:tab w:val="left" w:pos="1863" w:leader="none"/>
          <w:tab w:val="left" w:pos="2744" w:leader="none"/>
          <w:tab w:val="left" w:pos="3863" w:leader="none"/>
        </w:tabs>
        <w:rPr/>
      </w:pPr>
      <w:r>
        <w:rPr/>
        <w:t>2001 Fall</w:t>
        <w:tab/>
        <w:t>U</w:t>
        <w:tab/>
        <w:t>409</w:t>
        <w:tab/>
        <w:t>Formal foundations of Linguistic Theory*</w:t>
      </w:r>
    </w:p>
    <w:p>
      <w:pPr>
        <w:pStyle w:val="Normal"/>
        <w:keepNext w:val="false"/>
        <w:keepLines w:val="false"/>
        <w:tabs>
          <w:tab w:val="clear" w:pos="720"/>
          <w:tab w:val="left" w:pos="1863" w:leader="none"/>
          <w:tab w:val="left" w:pos="2744" w:leader="none"/>
          <w:tab w:val="left" w:pos="3863" w:leader="none"/>
        </w:tabs>
        <w:rPr/>
      </w:pPr>
      <w:r>
        <w:rPr/>
        <w:t>2001 Spring</w:t>
        <w:tab/>
        <w:t>U</w:t>
        <w:tab/>
        <w:t>201</w:t>
        <w:tab/>
        <w:t>Introduction to Linguistic Theory</w:t>
      </w:r>
    </w:p>
    <w:p>
      <w:pPr>
        <w:pStyle w:val="Normal"/>
        <w:keepNext w:val="false"/>
        <w:keepLines w:val="false"/>
        <w:tabs>
          <w:tab w:val="clear" w:pos="720"/>
          <w:tab w:val="left" w:pos="1863" w:leader="none"/>
          <w:tab w:val="left" w:pos="2744" w:leader="none"/>
          <w:tab w:val="left" w:pos="3863" w:leader="none"/>
        </w:tabs>
        <w:rPr/>
      </w:pPr>
      <w:r>
        <w:rPr/>
        <w:t>2000 Fall</w:t>
        <w:tab/>
        <w:t>U</w:t>
        <w:tab/>
        <w:t>201</w:t>
        <w:tab/>
        <w:t>Introduction to Linguistic Theory</w:t>
      </w:r>
    </w:p>
    <w:p>
      <w:pPr>
        <w:pStyle w:val="Normal"/>
        <w:keepNext w:val="false"/>
        <w:keepLines w:val="false"/>
        <w:tabs>
          <w:tab w:val="clear" w:pos="720"/>
          <w:tab w:val="left" w:pos="1863" w:leader="none"/>
          <w:tab w:val="left" w:pos="2744" w:leader="none"/>
          <w:tab w:val="left" w:pos="3863" w:leader="none"/>
        </w:tabs>
        <w:rPr/>
      </w:pPr>
      <w:r>
        <w:rPr/>
        <w:t>2000 Spring</w:t>
        <w:tab/>
        <w:t>U</w:t>
        <w:tab/>
        <w:t>201</w:t>
        <w:tab/>
        <w:t>Introduction to Linguistic Theory</w:t>
      </w:r>
    </w:p>
    <w:p>
      <w:pPr>
        <w:pStyle w:val="Normal"/>
        <w:keepNext w:val="false"/>
        <w:keepLines w:val="false"/>
        <w:tabs>
          <w:tab w:val="clear" w:pos="720"/>
          <w:tab w:val="left" w:pos="1863" w:leader="none"/>
          <w:tab w:val="left" w:pos="2744" w:leader="none"/>
          <w:tab w:val="left" w:pos="3863" w:leader="none"/>
        </w:tabs>
        <w:rPr/>
      </w:pPr>
      <w:r>
        <w:rPr/>
        <w:t>1999 Summer</w:t>
        <w:tab/>
        <w:t>U</w:t>
        <w:tab/>
        <w:t>201</w:t>
        <w:tab/>
        <w:t>Introduction to Linguistic Theory</w:t>
      </w:r>
    </w:p>
    <w:p>
      <w:pPr>
        <w:pStyle w:val="Normal"/>
        <w:keepNext w:val="false"/>
        <w:keepLines w:val="false"/>
        <w:rPr/>
      </w:pPr>
      <w:r>
        <w:rPr/>
        <w:t>* Teaching Assistant; for all other courses I had full responsibility.</w:t>
      </w:r>
    </w:p>
    <w:p>
      <w:pPr>
        <w:pStyle w:val="Normal"/>
        <w:keepNext w:val="false"/>
        <w:keepLines w:val="false"/>
        <w:rPr/>
      </w:pPr>
      <w:r>
        <w:rPr/>
      </w:r>
    </w:p>
    <w:p>
      <w:pPr>
        <w:pStyle w:val="Heading1"/>
        <w:rPr/>
      </w:pPr>
      <w:r>
        <w:rPr/>
        <w:t>6. Grants</w:t>
      </w:r>
    </w:p>
    <w:p>
      <w:pPr>
        <w:pStyle w:val="Normal"/>
        <w:rPr/>
      </w:pPr>
      <w:r>
        <w:rPr/>
      </w:r>
    </w:p>
    <w:p>
      <w:pPr>
        <w:pStyle w:val="Heading2"/>
        <w:spacing w:before="0" w:after="72"/>
        <w:rPr/>
      </w:pPr>
      <w:r>
        <w:rPr/>
        <w:t>6.1 External</w:t>
      </w:r>
    </w:p>
    <w:p>
      <w:pPr>
        <w:pStyle w:val="Normal"/>
        <w:keepNext w:val="false"/>
        <w:keepLines w:val="false"/>
        <w:rPr/>
      </w:pPr>
      <w:r>
        <w:rPr/>
        <w:t xml:space="preserve">2007-2010: Member, </w:t>
      </w:r>
      <w:r>
        <w:rPr>
          <w:i/>
        </w:rPr>
        <w:t>Network</w:t>
      </w:r>
      <w:r>
        <w:rPr/>
        <w:t xml:space="preserve">  </w:t>
      </w:r>
      <w:r>
        <w:rPr>
          <w:i/>
        </w:rPr>
        <w:t>on Exponence</w:t>
      </w:r>
      <w:r>
        <w:rPr/>
        <w:t>.  PI: Jochen Trommer, University of Leipzig.  Award: €44,000.  Contribution: 6</w:t>
      </w:r>
      <w:r>
        <w:rPr>
          <w:vertAlign w:val="superscript"/>
        </w:rPr>
        <w:t>2</w:t>
      </w:r>
      <w:r>
        <w:rPr/>
        <w:t>/</w:t>
      </w:r>
      <w:r>
        <w:rPr>
          <w:vertAlign w:val="subscript"/>
        </w:rPr>
        <w:t>3</w:t>
      </w:r>
      <w:r>
        <w:rPr/>
        <w:t>%.</w:t>
      </w:r>
    </w:p>
    <w:p>
      <w:pPr>
        <w:pStyle w:val="Normal"/>
        <w:rPr/>
      </w:pPr>
      <w:r>
        <w:rPr/>
      </w:r>
    </w:p>
    <w:p>
      <w:pPr>
        <w:pStyle w:val="Heading2"/>
        <w:spacing w:before="0" w:after="72"/>
        <w:rPr/>
      </w:pPr>
      <w:r>
        <w:rPr/>
        <w:t>6.2 Internal</w:t>
      </w:r>
    </w:p>
    <w:p>
      <w:pPr>
        <w:pStyle w:val="Normal"/>
        <w:rPr/>
      </w:pPr>
      <w:r>
        <w:rPr/>
        <w:t>2006-2007: University Research Council Grant, Rutgers the State University of New Jersey.  “The linguistics of glossolalia”.  Award: $2500.</w:t>
      </w:r>
    </w:p>
    <w:p>
      <w:pPr>
        <w:pStyle w:val="Normal"/>
        <w:keepNext w:val="false"/>
        <w:keepLines w:val="false"/>
        <w:rPr/>
      </w:pPr>
      <w:r>
        <w:rPr/>
      </w:r>
    </w:p>
    <w:p>
      <w:pPr>
        <w:pStyle w:val="Normal"/>
        <w:keepNext w:val="false"/>
        <w:keepLines w:val="false"/>
        <w:rPr/>
      </w:pPr>
      <w:r>
        <w:rPr/>
      </w:r>
    </w:p>
    <w:p>
      <w:pPr>
        <w:pStyle w:val="Heading1"/>
        <w:rPr/>
      </w:pPr>
      <w:r>
        <w:rPr/>
        <w:t>7. Service</w:t>
      </w:r>
    </w:p>
    <w:p>
      <w:pPr>
        <w:pStyle w:val="Normal"/>
        <w:rPr/>
      </w:pPr>
      <w:r>
        <w:rPr/>
      </w:r>
    </w:p>
    <w:p>
      <w:pPr>
        <w:pStyle w:val="Heading2"/>
        <w:spacing w:before="0" w:after="72"/>
        <w:rPr/>
      </w:pPr>
      <w:r>
        <w:rPr/>
        <w:t>7.1 To the field</w:t>
      </w:r>
    </w:p>
    <w:p>
      <w:pPr>
        <w:pStyle w:val="Heading3"/>
        <w:rPr/>
      </w:pPr>
      <w:r>
        <w:rPr/>
        <w:t>Online archive</w:t>
      </w:r>
    </w:p>
    <w:p>
      <w:pPr>
        <w:pStyle w:val="Normal"/>
        <w:rPr/>
      </w:pPr>
      <w:r>
        <w:rPr/>
        <w:t xml:space="preserve">2001-2011: the </w:t>
      </w:r>
      <w:r>
        <w:rPr>
          <w:i/>
        </w:rPr>
        <w:t>Rutgers Optimality Archive</w:t>
      </w:r>
      <w:r>
        <w:rPr/>
        <w:t>—the major online repository for work in Optimality Theory (</w:t>
      </w:r>
      <w:hyperlink r:id="rId40">
        <w:r>
          <w:rPr>
            <w:rStyle w:val="Hyperlink"/>
          </w:rPr>
          <w:t>http://roa.rutgers.edu</w:t>
        </w:r>
      </w:hyperlink>
      <w:r>
        <w:rPr/>
        <w:t>).  Roles: Programmer; Administrator with Alan Prince and Eric Baković.</w:t>
      </w:r>
    </w:p>
    <w:p>
      <w:pPr>
        <w:pStyle w:val="Normal"/>
        <w:keepNext w:val="false"/>
        <w:keepLines w:val="false"/>
        <w:rPr/>
      </w:pPr>
      <w:r>
        <w:rPr/>
      </w:r>
    </w:p>
    <w:p>
      <w:pPr>
        <w:pStyle w:val="Heading3"/>
        <w:rPr/>
      </w:pPr>
      <w:r>
        <w:rPr/>
        <w:t>Member of Editorial Board</w:t>
      </w:r>
    </w:p>
    <w:p>
      <w:pPr>
        <w:pStyle w:val="NoSpacing"/>
        <w:rPr/>
      </w:pPr>
      <w:r>
        <w:rPr/>
        <w:t xml:space="preserve">2017 onwards: </w:t>
      </w:r>
      <w:r>
        <w:rPr>
          <w:i/>
        </w:rPr>
        <w:t xml:space="preserve">Phonological Data and Analysis.  </w:t>
      </w:r>
      <w:r>
        <w:rPr/>
        <w:t>Member, Advisory Board.</w:t>
      </w:r>
    </w:p>
    <w:p>
      <w:pPr>
        <w:pStyle w:val="NoSpacing"/>
        <w:rPr/>
      </w:pPr>
      <w:r>
        <w:rPr/>
        <w:t xml:space="preserve">2006-2011: </w:t>
      </w:r>
      <w:r>
        <w:rPr>
          <w:i/>
        </w:rPr>
        <w:t>Natural Language and Linguistic Theory</w:t>
      </w:r>
      <w:r>
        <w:rPr/>
        <w:t>.  Springer Academic Publishers.</w:t>
      </w:r>
    </w:p>
    <w:p>
      <w:pPr>
        <w:pStyle w:val="NoSpacing"/>
        <w:rPr/>
      </w:pPr>
      <w:r>
        <w:rPr/>
      </w:r>
    </w:p>
    <w:p>
      <w:pPr>
        <w:pStyle w:val="Heading3"/>
        <w:rPr/>
      </w:pPr>
      <w:r>
        <w:rPr/>
        <w:t>Reviewer for grant proposals</w:t>
      </w:r>
    </w:p>
    <w:p>
      <w:pPr>
        <w:pStyle w:val="Normal"/>
        <w:rPr/>
      </w:pPr>
      <w:r>
        <w:rPr/>
        <w:t>2018: Reviewer for the National Science Foundation.</w:t>
      </w:r>
    </w:p>
    <w:p>
      <w:pPr>
        <w:pStyle w:val="NoSpacing"/>
        <w:rPr/>
      </w:pPr>
      <w:r>
        <w:rPr/>
        <w:t>2017: Reviewer for the National Science Foundation.</w:t>
      </w:r>
    </w:p>
    <w:p>
      <w:pPr>
        <w:pStyle w:val="NoSpacing"/>
        <w:rPr/>
      </w:pPr>
      <w:r>
        <w:rPr/>
        <w:t>2014: Ad hoc reviewer for the National Science Foundation</w:t>
      </w:r>
    </w:p>
    <w:p>
      <w:pPr>
        <w:pStyle w:val="NoSpacing"/>
        <w:rPr/>
      </w:pPr>
      <w:r>
        <w:rPr/>
        <w:t>2014, 2016: Reviewer for Social Science and Humanities Research Council of Canada (SSHRC)</w:t>
      </w:r>
    </w:p>
    <w:p>
      <w:pPr>
        <w:pStyle w:val="NoSpacing"/>
        <w:rPr/>
      </w:pPr>
      <w:r>
        <w:rPr/>
        <w:tab/>
        <w:t>2009-2013: Reviewer for European Research Council</w:t>
      </w:r>
    </w:p>
    <w:p>
      <w:pPr>
        <w:pStyle w:val="Normal"/>
        <w:rPr>
          <w:i/>
          <w:i/>
        </w:rPr>
      </w:pPr>
      <w:r>
        <w:rPr/>
        <w:t xml:space="preserve">2008 and 2007: Reviewer for the Standard Research Grants Program of the </w:t>
      </w:r>
      <w:r>
        <w:rPr>
          <w:rFonts w:cs="Arial"/>
          <w:i/>
        </w:rPr>
        <w:t>Social Sciences and Humanities Research Council of Canada.</w:t>
      </w:r>
    </w:p>
    <w:p>
      <w:pPr>
        <w:pStyle w:val="Normal"/>
        <w:rPr/>
      </w:pPr>
      <w:r>
        <w:rPr/>
        <w:t xml:space="preserve">2004: Ad hoc reviewer for the </w:t>
      </w:r>
      <w:r>
        <w:rPr>
          <w:iCs/>
        </w:rPr>
        <w:t>National Science Foundation</w:t>
      </w:r>
      <w:r>
        <w:rPr/>
        <w:t>—grant proposal review for the Endangered Languages committee.</w:t>
      </w:r>
    </w:p>
    <w:p>
      <w:pPr>
        <w:pStyle w:val="Normal"/>
        <w:rPr/>
      </w:pPr>
      <w:r>
        <w:rPr/>
      </w:r>
    </w:p>
    <w:p>
      <w:pPr>
        <w:pStyle w:val="Heading3"/>
        <w:rPr/>
      </w:pPr>
      <w:r>
        <w:rPr/>
        <w:t>Reviewer for books/book series</w:t>
      </w:r>
    </w:p>
    <w:p>
      <w:pPr>
        <w:pStyle w:val="Normal"/>
        <w:rPr/>
      </w:pPr>
      <w:r>
        <w:rPr/>
        <w:t>2015, 2016: Reviewer for University of Chicago Press.</w:t>
      </w:r>
    </w:p>
    <w:p>
      <w:pPr>
        <w:pStyle w:val="Normal"/>
        <w:rPr/>
      </w:pPr>
      <w:r>
        <w:rPr/>
        <w:t>2007, 2009: Reviewer for Cambridge University Press, Studies in Linguistics series.</w:t>
      </w:r>
    </w:p>
    <w:p>
      <w:pPr>
        <w:pStyle w:val="Normal"/>
        <w:rPr/>
      </w:pPr>
      <w:bookmarkStart w:id="2" w:name="CONTRIBUTION_ACADEMIC_PROFESSION"/>
      <w:bookmarkEnd w:id="2"/>
      <w:r>
        <w:rPr/>
        <w:t>2007: Consultant for Blackwell Publishers on their proposed linguistics web portal and encyclopedia.</w:t>
      </w:r>
    </w:p>
    <w:p>
      <w:pPr>
        <w:pStyle w:val="Normal"/>
        <w:rPr/>
      </w:pPr>
      <w:r>
        <w:rPr/>
        <w:t xml:space="preserve">2003: Consultant for Equinox Publications on the establishment of their </w:t>
      </w:r>
      <w:r>
        <w:rPr>
          <w:i/>
        </w:rPr>
        <w:t>Advances Optimality Theory</w:t>
      </w:r>
      <w:r>
        <w:rPr/>
        <w:t xml:space="preserve"> book series.</w:t>
      </w:r>
    </w:p>
    <w:p>
      <w:pPr>
        <w:pStyle w:val="Normal"/>
        <w:rPr/>
      </w:pPr>
      <w:r>
        <w:rPr/>
        <w:t>2004: Reviewer for Blackwell Publishing company: ESL linguistics book.</w:t>
      </w:r>
    </w:p>
    <w:p>
      <w:pPr>
        <w:pStyle w:val="Normal"/>
        <w:rPr/>
      </w:pPr>
      <w:r>
        <w:rPr/>
        <w:t>Reviewer for book chapters</w:t>
      </w:r>
    </w:p>
    <w:p>
      <w:pPr>
        <w:pStyle w:val="Normal"/>
        <w:rPr/>
      </w:pPr>
      <w:r>
        <w:rPr/>
        <w:tab/>
        <w:t>2011: Reviewer for Mouton de Gruyter (chapter for a book on sonority).</w:t>
      </w:r>
    </w:p>
    <w:p>
      <w:pPr>
        <w:pStyle w:val="Normal"/>
        <w:rPr/>
      </w:pPr>
      <w:r>
        <w:rPr/>
        <w:t>2006: Reviewer for John Benjamins Publishing company—chapters from two books.</w:t>
      </w:r>
    </w:p>
    <w:p>
      <w:pPr>
        <w:pStyle w:val="Normal"/>
        <w:rPr/>
      </w:pPr>
      <w:r>
        <w:rPr/>
        <w:t>2004: Reviewer for Frankfurter Afrikanistische Blatter: Anyanwu, R-J. Stress and Tone - the African experience. Koln: Rudgiger Koppe Verlag.</w:t>
      </w:r>
    </w:p>
    <w:p>
      <w:pPr>
        <w:pStyle w:val="Normal"/>
        <w:keepNext w:val="false"/>
        <w:keepLines w:val="false"/>
        <w:rPr/>
      </w:pPr>
      <w:r>
        <w:rPr/>
      </w:r>
    </w:p>
    <w:p>
      <w:pPr>
        <w:pStyle w:val="Heading3"/>
        <w:rPr/>
      </w:pPr>
      <w:r>
        <w:rPr/>
        <w:t>Reviewer for journals and conferences</w:t>
      </w:r>
    </w:p>
    <w:p>
      <w:pPr>
        <w:pStyle w:val="Normal"/>
        <w:ind w:hanging="0" w:left="720"/>
        <w:jc w:val="both"/>
        <w:rPr/>
      </w:pPr>
      <w:r>
        <w:rPr/>
        <w:t>Journals:</w:t>
      </w:r>
    </w:p>
    <w:p>
      <w:pPr>
        <w:pStyle w:val="Normal"/>
        <w:ind w:hanging="0" w:left="720"/>
        <w:jc w:val="both"/>
        <w:rPr>
          <w:i/>
          <w:i/>
        </w:rPr>
      </w:pPr>
      <w:r>
        <w:rPr>
          <w:i/>
        </w:rPr>
        <w:t>Revue canadienne de linguistique/Canadian Journal of Linguistics, Journal of African Languages and Linguistics, Journal of the International Phonetics Association, Language and Speech, Lingua, Linguistic Inquiry, Morphology, Natural Language and Linguistic Theory, Oceanic Linguistics, Proceedings of the National Academy of Sciences (PNAS), Phonology, SKY Journal of Linguistics (Journal of the Linguistic Association of Finland), Studia Linguistica, Zygon: Journal of Religion and Science</w:t>
      </w:r>
    </w:p>
    <w:p>
      <w:pPr>
        <w:pStyle w:val="Normal"/>
        <w:rPr/>
      </w:pPr>
      <w:r>
        <w:rPr/>
        <w:t>Reviewer for conference submissions</w:t>
      </w:r>
    </w:p>
    <w:p>
      <w:pPr>
        <w:pStyle w:val="Normal"/>
        <w:rPr/>
      </w:pPr>
      <w:r>
        <w:rPr/>
        <w:t>2019: GLOW 42</w:t>
      </w:r>
    </w:p>
    <w:p>
      <w:pPr>
        <w:pStyle w:val="Normal"/>
        <w:rPr/>
      </w:pPr>
      <w:r>
        <w:rPr/>
        <w:t>2018: AMP</w:t>
      </w:r>
    </w:p>
    <w:p>
      <w:pPr>
        <w:pStyle w:val="Normal"/>
        <w:rPr/>
      </w:pPr>
      <w:r>
        <w:rPr/>
        <w:t>2017: OCP 2018 (London), Penn Linguistics Colloquium 42, GLOW 41.</w:t>
      </w:r>
    </w:p>
    <w:p>
      <w:pPr>
        <w:pStyle w:val="Normal"/>
        <w:rPr/>
      </w:pPr>
      <w:r>
        <w:rPr/>
        <w:t>2016: OCP 2017 (Düsseldorf)</w:t>
      </w:r>
    </w:p>
    <w:p>
      <w:pPr>
        <w:pStyle w:val="Normal"/>
        <w:rPr/>
      </w:pPr>
      <w:r>
        <w:rPr/>
        <w:t xml:space="preserve">2015: OCP 2016 (Budapest), </w:t>
      </w:r>
      <w:r>
        <w:rPr>
          <w:i/>
        </w:rPr>
        <w:t>North Eastern Linguistic Society</w:t>
      </w:r>
      <w:r>
        <w:rPr/>
        <w:t xml:space="preserve"> conference</w:t>
      </w:r>
    </w:p>
    <w:p>
      <w:pPr>
        <w:pStyle w:val="Normal"/>
        <w:rPr/>
      </w:pPr>
      <w:r>
        <w:rPr/>
        <w:t>2015: Penn Linguistics Colloquium 39 (Philadelphia, PA)</w:t>
      </w:r>
    </w:p>
    <w:p>
      <w:pPr>
        <w:pStyle w:val="Normal"/>
        <w:rPr/>
      </w:pPr>
      <w:r>
        <w:rPr/>
        <w:t>2014: GLOW 2015 (Paris)</w:t>
      </w:r>
    </w:p>
    <w:p>
      <w:pPr>
        <w:pStyle w:val="Normal"/>
        <w:rPr/>
      </w:pPr>
      <w:r>
        <w:rPr/>
        <w:t xml:space="preserve">2014: </w:t>
      </w:r>
      <w:r>
        <w:rPr>
          <w:i/>
        </w:rPr>
        <w:t>OCP</w:t>
      </w:r>
      <w:r>
        <w:rPr/>
        <w:t xml:space="preserve"> 2015 conference (Barcelona)</w:t>
      </w:r>
    </w:p>
    <w:p>
      <w:pPr>
        <w:pStyle w:val="Normal"/>
        <w:rPr/>
      </w:pPr>
      <w:r>
        <w:rPr/>
        <w:t xml:space="preserve">2014: </w:t>
      </w:r>
      <w:r>
        <w:rPr>
          <w:i/>
        </w:rPr>
        <w:t>Phonology 2014</w:t>
      </w:r>
      <w:r>
        <w:rPr/>
        <w:t xml:space="preserve"> conference (MIT)</w:t>
      </w:r>
    </w:p>
    <w:p>
      <w:pPr>
        <w:pStyle w:val="Normal"/>
        <w:rPr/>
      </w:pPr>
      <w:r>
        <w:rPr/>
        <w:t>2014: North Eastern Linguistic Society conference</w:t>
      </w:r>
    </w:p>
    <w:p>
      <w:pPr>
        <w:pStyle w:val="Normal"/>
        <w:rPr/>
      </w:pPr>
      <w:r>
        <w:rPr/>
        <w:t xml:space="preserve">2013: </w:t>
      </w:r>
      <w:r>
        <w:rPr>
          <w:i/>
        </w:rPr>
        <w:t>Phonology 2013</w:t>
      </w:r>
      <w:r>
        <w:rPr/>
        <w:t xml:space="preserve"> conference (University of Massachusetts Amherst).</w:t>
      </w:r>
    </w:p>
    <w:p>
      <w:pPr>
        <w:pStyle w:val="Normal"/>
        <w:rPr/>
      </w:pPr>
      <w:r>
        <w:rPr/>
        <w:t>2012: Congrès International des Linguistes XIX conference.</w:t>
      </w:r>
    </w:p>
    <w:p>
      <w:pPr>
        <w:pStyle w:val="Normal"/>
        <w:rPr/>
      </w:pPr>
      <w:r>
        <w:rPr/>
        <w:t>2006: Linguistic Symposium on Romance languages conference.</w:t>
      </w:r>
    </w:p>
    <w:p>
      <w:pPr>
        <w:pStyle w:val="Normal"/>
        <w:rPr/>
      </w:pPr>
      <w:r>
        <w:rPr/>
        <w:t>2005: Chicago Linguistics Society conference.</w:t>
      </w:r>
    </w:p>
    <w:p>
      <w:pPr>
        <w:pStyle w:val="Normal"/>
        <w:rPr/>
      </w:pPr>
      <w:r>
        <w:rPr/>
        <w:t>2003: North Eastern Linguistics Society conference.</w:t>
      </w:r>
    </w:p>
    <w:p>
      <w:pPr>
        <w:pStyle w:val="Normal"/>
        <w:rPr/>
      </w:pPr>
      <w:r>
        <w:rPr/>
        <w:t>Associate</w:t>
      </w:r>
    </w:p>
    <w:p>
      <w:pPr>
        <w:pStyle w:val="Normal"/>
        <w:rPr/>
      </w:pPr>
      <w:r>
        <w:rPr/>
        <w:t>2009-ongoing:</w:t>
      </w:r>
      <w:r>
        <w:rPr>
          <w:i/>
        </w:rPr>
        <w:t xml:space="preserve"> Brain and Behavioral Sciences</w:t>
      </w:r>
      <w:r>
        <w:rPr/>
        <w:t xml:space="preserve"> Associate (</w:t>
      </w:r>
      <w:hyperlink r:id="rId41">
        <w:r>
          <w:rPr>
            <w:rStyle w:val="Hyperlink"/>
          </w:rPr>
          <w:t>http://www.bbsonline.org/Instructions/associnst.html</w:t>
        </w:r>
      </w:hyperlink>
      <w:r>
        <w:rPr/>
        <w:t>)</w:t>
      </w:r>
    </w:p>
    <w:p>
      <w:pPr>
        <w:pStyle w:val="Normal"/>
        <w:rPr/>
      </w:pPr>
      <w:r>
        <w:rPr/>
      </w:r>
    </w:p>
    <w:p>
      <w:pPr>
        <w:pStyle w:val="Normal"/>
        <w:rPr/>
      </w:pPr>
      <w:r>
        <w:rPr/>
      </w:r>
    </w:p>
    <w:p>
      <w:pPr>
        <w:pStyle w:val="Heading2"/>
        <w:spacing w:before="0" w:after="72"/>
        <w:rPr/>
      </w:pPr>
      <w:r>
        <w:rPr/>
        <w:t>7.2 To the Rutgers linguistics department</w:t>
      </w:r>
    </w:p>
    <w:p>
      <w:pPr>
        <w:pStyle w:val="Normal"/>
        <w:rPr/>
      </w:pPr>
      <w:r>
        <w:rPr/>
        <w:t>2016: Chair, Linguistics Search Committee for an Assistant Professor in Phonology</w:t>
      </w:r>
    </w:p>
    <w:p>
      <w:pPr>
        <w:pStyle w:val="Normal"/>
        <w:rPr/>
      </w:pPr>
      <w:r>
        <w:rPr/>
        <w:t>2015: First-Year Interest Group Seminar Faculty mentor</w:t>
      </w:r>
    </w:p>
    <w:p>
      <w:pPr>
        <w:pStyle w:val="Normal"/>
        <w:rPr/>
      </w:pPr>
      <w:r>
        <w:rPr/>
        <w:t>2011-2018: Director of the Rutgers Phonetics Laboratory</w:t>
      </w:r>
    </w:p>
    <w:p>
      <w:pPr>
        <w:pStyle w:val="Normal"/>
        <w:rPr/>
      </w:pPr>
      <w:r>
        <w:rPr/>
        <w:t>2011-2018: Director of the Rutgers Phonology and Fieldwork Laboratory</w:t>
      </w:r>
    </w:p>
    <w:p>
      <w:pPr>
        <w:pStyle w:val="Normal"/>
        <w:rPr/>
      </w:pPr>
      <w:r>
        <w:rPr/>
        <w:t>2008-2011: Co-director of the Rutgers Phonetics Laboratory with Prof Shigeto Kawahara</w:t>
      </w:r>
    </w:p>
    <w:p>
      <w:pPr>
        <w:pStyle w:val="Normal"/>
        <w:rPr/>
      </w:pPr>
      <w:r>
        <w:rPr/>
        <w:t>2006-2008: Director of the Rutgers Phonetics and Field Research Laboratory</w:t>
      </w:r>
    </w:p>
    <w:p>
      <w:pPr>
        <w:pStyle w:val="Normal"/>
        <w:rPr/>
      </w:pPr>
      <w:r>
        <w:rPr/>
        <w:t xml:space="preserve">2005-5/2008: Founder and editor of the Linguistics department monthly newsletter: </w:t>
      </w:r>
      <w:hyperlink r:id="rId42">
        <w:r>
          <w:rPr>
            <w:rStyle w:val="Hyperlink"/>
          </w:rPr>
          <w:t>http://rulingsnarl.wordpress.com/</w:t>
        </w:r>
      </w:hyperlink>
      <w:r>
        <w:rPr/>
        <w:t xml:space="preserve"> </w:t>
      </w:r>
    </w:p>
    <w:p>
      <w:pPr>
        <w:pStyle w:val="Normal"/>
        <w:rPr/>
      </w:pPr>
      <w:r>
        <w:rPr/>
      </w:r>
    </w:p>
    <w:p>
      <w:pPr>
        <w:pStyle w:val="Normal"/>
        <w:rPr/>
      </w:pPr>
      <w:r>
        <w:rPr/>
      </w:r>
    </w:p>
    <w:p>
      <w:pPr>
        <w:pStyle w:val="Heading3"/>
        <w:rPr/>
      </w:pPr>
      <w:r>
        <w:rPr/>
        <w:t>7.2.1 Positions of Responsibility</w:t>
      </w:r>
    </w:p>
    <w:p>
      <w:pPr>
        <w:pStyle w:val="BodyText2"/>
        <w:rPr/>
      </w:pPr>
      <w:r>
        <w:rPr/>
        <w:t>9/2014 onwards: Founder and faculty coordinator of the Rutgers Phonology group (PhonX)</w:t>
      </w:r>
    </w:p>
    <w:p>
      <w:pPr>
        <w:pStyle w:val="BodyText2"/>
        <w:rPr/>
      </w:pPr>
      <w:r>
        <w:rPr/>
        <w:t>7/2008-7/2011: Director of the Undergraduate Program, Linguistics</w:t>
      </w:r>
    </w:p>
    <w:p>
      <w:pPr>
        <w:pStyle w:val="BodyText2"/>
        <w:rPr/>
      </w:pPr>
      <w:r>
        <w:rPr/>
        <w:t>9/2005-7/2008: Faculty Webpage liaison</w:t>
      </w:r>
    </w:p>
    <w:p>
      <w:pPr>
        <w:pStyle w:val="BodyText2"/>
        <w:rPr/>
      </w:pPr>
      <w:r>
        <w:rPr/>
        <w:t>9/2005-5/2006: Colloquium organizer</w:t>
      </w:r>
    </w:p>
    <w:p>
      <w:pPr>
        <w:pStyle w:val="BodyText2"/>
        <w:rPr/>
      </w:pPr>
      <w:r>
        <w:rPr/>
        <w:t>9/2004-12/2004: Acting Computer Liaison</w:t>
      </w:r>
    </w:p>
    <w:p>
      <w:pPr>
        <w:pStyle w:val="BodyText2"/>
        <w:rPr/>
      </w:pPr>
      <w:r>
        <w:rPr/>
      </w:r>
    </w:p>
    <w:p>
      <w:pPr>
        <w:pStyle w:val="BodyText2"/>
        <w:rPr/>
      </w:pPr>
      <w:r>
        <w:rPr/>
        <w:t>University of Cambridge:</w:t>
      </w:r>
    </w:p>
    <w:p>
      <w:pPr>
        <w:pStyle w:val="BodyText2"/>
        <w:rPr/>
      </w:pPr>
      <w:r>
        <w:rPr/>
        <w:t>2003-2004: Director of the Linguistics Master of Philosophy programme.</w:t>
      </w:r>
    </w:p>
    <w:p>
      <w:pPr>
        <w:pStyle w:val="BodyText2"/>
        <w:rPr/>
      </w:pPr>
      <w:r>
        <w:rPr/>
        <w:t xml:space="preserve">2003-2004: Editor-in-chief and founder of </w:t>
      </w:r>
      <w:r>
        <w:rPr>
          <w:i/>
        </w:rPr>
        <w:t>Cambridge Occasional Papers in Linguistics</w:t>
      </w:r>
      <w:r>
        <w:rPr/>
        <w:t xml:space="preserve"> series.</w:t>
      </w:r>
    </w:p>
    <w:p>
      <w:pPr>
        <w:pStyle w:val="BodyText2"/>
        <w:rPr/>
      </w:pPr>
      <w:r>
        <w:rPr/>
        <w:t>2002-2003: Linguistics Doctoral Student Coordinator.</w:t>
      </w:r>
    </w:p>
    <w:p>
      <w:pPr>
        <w:pStyle w:val="BodyText2"/>
        <w:rPr/>
      </w:pPr>
      <w:r>
        <w:rPr/>
      </w:r>
    </w:p>
    <w:p>
      <w:pPr>
        <w:pStyle w:val="Normal"/>
        <w:rPr/>
      </w:pPr>
      <w:r>
        <w:rPr/>
      </w:r>
    </w:p>
    <w:p>
      <w:pPr>
        <w:pStyle w:val="Heading3"/>
        <w:rPr/>
      </w:pPr>
      <w:r>
        <w:rPr/>
        <w:t>7.2.2 Committees</w:t>
      </w:r>
    </w:p>
    <w:p>
      <w:pPr>
        <w:pStyle w:val="Normal"/>
        <w:rPr/>
      </w:pPr>
      <w:r>
        <w:rPr/>
        <w:t>2017-18: Co-Chair (with Kenneth Safir), Search committee for open rank, open area position</w:t>
      </w:r>
    </w:p>
    <w:p>
      <w:pPr>
        <w:pStyle w:val="Normal"/>
        <w:rPr/>
      </w:pPr>
      <w:r>
        <w:rPr/>
        <w:t>2015-16: Chair, Search committee for assistant professor position in phonology</w:t>
      </w:r>
    </w:p>
    <w:p>
      <w:pPr>
        <w:pStyle w:val="Normal"/>
        <w:rPr/>
      </w:pPr>
      <w:r>
        <w:rPr/>
        <w:t>2015: Member, Search committee for visiting faculty position</w:t>
      </w:r>
    </w:p>
    <w:p>
      <w:pPr>
        <w:pStyle w:val="Normal"/>
        <w:rPr/>
      </w:pPr>
      <w:r>
        <w:rPr/>
        <w:t>2015: Member, Graduate Admissions Committee</w:t>
      </w:r>
    </w:p>
    <w:p>
      <w:pPr>
        <w:pStyle w:val="Normal"/>
        <w:rPr/>
      </w:pPr>
      <w:r>
        <w:rPr/>
        <w:t>2015: Member, Faculty Workload Committee</w:t>
      </w:r>
    </w:p>
    <w:p>
      <w:pPr>
        <w:pStyle w:val="Normal"/>
        <w:rPr/>
      </w:pPr>
      <w:r>
        <w:rPr/>
        <w:t>2014: Member, Professional Development Committee</w:t>
      </w:r>
    </w:p>
    <w:p>
      <w:pPr>
        <w:pStyle w:val="BodyText2"/>
        <w:rPr/>
      </w:pPr>
      <w:r>
        <w:rPr/>
        <w:t>2013: Member, Speech Pathology Program Committee</w:t>
      </w:r>
    </w:p>
    <w:p>
      <w:pPr>
        <w:pStyle w:val="BodyText2"/>
        <w:rPr/>
      </w:pPr>
      <w:r>
        <w:rPr/>
        <w:t>2013: Member, Graduate and PTL teaching evaluations committee</w:t>
      </w:r>
    </w:p>
    <w:p>
      <w:pPr>
        <w:pStyle w:val="BodyText2"/>
        <w:rPr/>
      </w:pPr>
      <w:r>
        <w:rPr/>
        <w:t>2012-2015: Member, Linguistics Undergraduate Assessment and Curriculum Committee</w:t>
      </w:r>
    </w:p>
    <w:p>
      <w:pPr>
        <w:pStyle w:val="BodyText2"/>
        <w:rPr/>
      </w:pPr>
      <w:r>
        <w:rPr/>
        <w:t>2012: Member, Graduate Admissions Committee</w:t>
      </w:r>
    </w:p>
    <w:p>
      <w:pPr>
        <w:pStyle w:val="BodyText2"/>
        <w:rPr/>
      </w:pPr>
      <w:r>
        <w:rPr/>
        <w:t>2010-ongoing: Member, Executive committee of the Rutgers Center for Cognitive Science</w:t>
      </w:r>
    </w:p>
    <w:p>
      <w:pPr>
        <w:pStyle w:val="BodyText2"/>
        <w:rPr/>
      </w:pPr>
      <w:r>
        <w:rPr/>
        <w:t>2008: Member, FESI committee</w:t>
      </w:r>
    </w:p>
    <w:p>
      <w:pPr>
        <w:pStyle w:val="BodyText2"/>
        <w:rPr/>
      </w:pPr>
      <w:r>
        <w:rPr/>
        <w:t>2007: Member, Search committee for permanent faculty position.</w:t>
      </w:r>
    </w:p>
    <w:p>
      <w:pPr>
        <w:pStyle w:val="BodyText2"/>
        <w:rPr/>
      </w:pPr>
      <w:r>
        <w:rPr/>
        <w:t>2007: Member, Search committee for visiting faculty position.</w:t>
      </w:r>
    </w:p>
    <w:p>
      <w:pPr>
        <w:pStyle w:val="BodyText2"/>
        <w:rPr/>
      </w:pPr>
      <w:r>
        <w:rPr/>
        <w:t xml:space="preserve">2007: Member, Grant Incentive/Reward Committee </w:t>
      </w:r>
    </w:p>
    <w:p>
      <w:pPr>
        <w:pStyle w:val="BodyText2"/>
        <w:rPr/>
      </w:pPr>
      <w:r>
        <w:rPr/>
        <w:t>2007: Exploratory committee for Open Days.</w:t>
      </w:r>
    </w:p>
    <w:p>
      <w:pPr>
        <w:pStyle w:val="BodyText2"/>
        <w:rPr/>
      </w:pPr>
      <w:r>
        <w:rPr/>
        <w:t>2006-2007: Member, Graduate Admissions Committee</w:t>
      </w:r>
    </w:p>
    <w:p>
      <w:pPr>
        <w:pStyle w:val="BodyText2"/>
        <w:rPr/>
      </w:pPr>
      <w:r>
        <w:rPr/>
        <w:t>2004-2005: Chair, Safety, Beautification, and Graduate Space Allocation Committee</w:t>
      </w:r>
    </w:p>
    <w:p>
      <w:pPr>
        <w:pStyle w:val="BodyText2"/>
        <w:rPr/>
      </w:pPr>
      <w:r>
        <w:rPr/>
      </w:r>
    </w:p>
    <w:p>
      <w:pPr>
        <w:pStyle w:val="BodyText2"/>
        <w:rPr/>
      </w:pPr>
      <w:r>
        <w:rPr/>
        <w:t>University of Cambridge</w:t>
      </w:r>
    </w:p>
    <w:p>
      <w:pPr>
        <w:pStyle w:val="BodyText2"/>
        <w:rPr/>
      </w:pPr>
      <w:r>
        <w:rPr/>
        <w:t>2003-</w:t>
      </w:r>
      <w:r>
        <w:rPr>
          <w:iCs/>
        </w:rPr>
        <w:t>200</w:t>
      </w:r>
      <w:r>
        <w:rPr/>
        <w:t>4: Faculty IT and Computing Committee</w:t>
      </w:r>
    </w:p>
    <w:p>
      <w:pPr>
        <w:pStyle w:val="BodyText2"/>
        <w:rPr/>
      </w:pPr>
      <w:r>
        <w:rPr/>
        <w:t>2003-</w:t>
      </w:r>
      <w:r>
        <w:rPr>
          <w:iCs/>
        </w:rPr>
        <w:t>200</w:t>
      </w:r>
      <w:r>
        <w:rPr/>
        <w:t>4: Linguistics representative on the Faculty Degree Committee</w:t>
      </w:r>
    </w:p>
    <w:p>
      <w:pPr>
        <w:pStyle w:val="BodyText2"/>
        <w:rPr/>
      </w:pPr>
      <w:r>
        <w:rPr/>
        <w:t>2003-</w:t>
      </w:r>
      <w:r>
        <w:rPr>
          <w:iCs/>
        </w:rPr>
        <w:t>200</w:t>
      </w:r>
      <w:r>
        <w:rPr/>
        <w:t>4: Linguistics representative on the Graduate Matters Committee</w:t>
      </w:r>
    </w:p>
    <w:p>
      <w:pPr>
        <w:pStyle w:val="BodyText2"/>
        <w:rPr/>
      </w:pPr>
      <w:r>
        <w:rPr/>
        <w:t>2003-</w:t>
      </w:r>
      <w:r>
        <w:rPr>
          <w:iCs/>
        </w:rPr>
        <w:t>200</w:t>
      </w:r>
      <w:r>
        <w:rPr/>
        <w:t>4: Linguistics Staff-Student Liaison Committee</w:t>
      </w:r>
    </w:p>
    <w:p>
      <w:pPr>
        <w:pStyle w:val="BodyText2"/>
        <w:rPr/>
      </w:pPr>
      <w:r>
        <w:rPr/>
        <w:t>2002-</w:t>
      </w:r>
      <w:r>
        <w:rPr>
          <w:iCs/>
        </w:rPr>
        <w:t>200</w:t>
      </w:r>
      <w:r>
        <w:rPr/>
        <w:t>4: Departmental computer liaison</w:t>
      </w:r>
    </w:p>
    <w:p>
      <w:pPr>
        <w:pStyle w:val="BodyText2"/>
        <w:rPr/>
      </w:pPr>
      <w:r>
        <w:rPr/>
        <w:t>2002-</w:t>
      </w:r>
      <w:r>
        <w:rPr>
          <w:iCs/>
        </w:rPr>
        <w:t>200</w:t>
      </w:r>
      <w:r>
        <w:rPr/>
        <w:t>3: Linguistics representative on the MML Library Committee</w:t>
      </w:r>
    </w:p>
    <w:p>
      <w:pPr>
        <w:pStyle w:val="BodyText2"/>
        <w:rPr/>
      </w:pPr>
      <w:r>
        <w:rPr/>
        <w:t>2002-</w:t>
      </w:r>
      <w:r>
        <w:rPr>
          <w:iCs/>
        </w:rPr>
        <w:t>200</w:t>
      </w:r>
      <w:r>
        <w:rPr/>
        <w:t>3: Linguistics representative on the Faculty Matters Committee</w:t>
      </w:r>
    </w:p>
    <w:p>
      <w:pPr>
        <w:pStyle w:val="Normal"/>
        <w:rPr/>
      </w:pPr>
      <w:r>
        <w:rPr/>
      </w:r>
    </w:p>
    <w:p>
      <w:pPr>
        <w:pStyle w:val="Heading3"/>
        <w:rPr/>
      </w:pPr>
      <w:r>
        <w:rPr/>
        <w:t>7.2.3 First-Year Interest Group Seminars (FIGS) peer instructor</w:t>
      </w:r>
    </w:p>
    <w:p>
      <w:pPr>
        <w:pStyle w:val="Normal"/>
        <w:ind w:hanging="0" w:left="0"/>
        <w:rPr/>
      </w:pPr>
      <w:r>
        <w:rPr>
          <w:rFonts w:eastAsia="Symbol" w:cs="Symbol" w:ascii="Symbol" w:hAnsi="Symbol"/>
        </w:rPr>
        <w:sym w:font="Symbol" w:char="f0b7"/>
      </w:r>
      <w:r>
        <w:rPr/>
        <w:t xml:space="preserve"> </w:t>
      </w:r>
      <w:r>
        <w:rPr/>
        <w:t>Mentored senior undergraduate students in leading first-year student introductory seminars.</w:t>
      </w:r>
    </w:p>
    <w:p>
      <w:pPr>
        <w:pStyle w:val="Normal"/>
        <w:rPr/>
      </w:pPr>
      <w:r>
        <w:rPr/>
        <w:t>2017: Akari Armatas.  “Foreign language and linguistics”.  First-year seminar.</w:t>
      </w:r>
    </w:p>
    <w:p>
      <w:pPr>
        <w:pStyle w:val="Normal"/>
        <w:rPr/>
      </w:pPr>
      <w:r>
        <w:rPr/>
        <w:t>2015: Vanessa Cruz.  “Foreign language and linguistics”.  First-year seminar.</w:t>
      </w:r>
    </w:p>
    <w:p>
      <w:pPr>
        <w:pStyle w:val="Normal"/>
        <w:rPr/>
      </w:pPr>
      <w:r>
        <w:rPr/>
      </w:r>
    </w:p>
    <w:p>
      <w:pPr>
        <w:pStyle w:val="Heading2"/>
        <w:spacing w:before="0" w:after="72"/>
        <w:rPr/>
      </w:pPr>
      <w:r>
        <w:rPr/>
        <w:t>7.3 To the Community</w:t>
      </w:r>
    </w:p>
    <w:p>
      <w:pPr>
        <w:pStyle w:val="Normal"/>
        <w:rPr/>
      </w:pPr>
      <w:r>
        <w:rPr/>
        <w:t>2009-2011: Member, Califon Environmental Commission</w:t>
      </w:r>
    </w:p>
    <w:p>
      <w:pPr>
        <w:pStyle w:val="Normal"/>
        <w:rPr/>
      </w:pPr>
      <w:r>
        <w:rPr/>
        <w:t>2008: Treasurer, Califon Historical Society</w:t>
      </w:r>
    </w:p>
    <w:p>
      <w:pPr>
        <w:pStyle w:val="Normal"/>
        <w:rPr/>
      </w:pPr>
      <w:r>
        <w:rPr/>
        <w:t>2004 onwards: Member, Califon Historical Society</w:t>
      </w:r>
    </w:p>
    <w:p>
      <w:pPr>
        <w:pStyle w:val="Normal"/>
        <w:keepNext w:val="false"/>
        <w:keepLines w:val="false"/>
        <w:rPr/>
      </w:pPr>
      <w:r>
        <w:rPr/>
      </w:r>
    </w:p>
    <w:p>
      <w:pPr>
        <w:pStyle w:val="Normal"/>
        <w:keepNext w:val="false"/>
        <w:keepLines w:val="false"/>
        <w:rPr/>
      </w:pPr>
      <w:r>
        <w:rPr/>
      </w:r>
    </w:p>
    <w:p>
      <w:pPr>
        <w:pStyle w:val="Heading1"/>
        <w:rPr/>
      </w:pPr>
      <w:r>
        <w:rPr/>
        <w:t>8. Fieldwork</w:t>
      </w:r>
    </w:p>
    <w:p>
      <w:pPr>
        <w:pStyle w:val="Normal"/>
        <w:rPr/>
      </w:pPr>
      <w:r>
        <w:rPr/>
      </w:r>
    </w:p>
    <w:p>
      <w:pPr>
        <w:pStyle w:val="Heading2"/>
        <w:spacing w:before="0" w:after="72"/>
        <w:rPr/>
      </w:pPr>
      <w:r>
        <w:rPr/>
        <w:t>8.1 Certification</w:t>
      </w:r>
    </w:p>
    <w:p>
      <w:pPr>
        <w:pStyle w:val="Normal"/>
        <w:keepNext w:val="false"/>
        <w:keepLines w:val="false"/>
        <w:rPr/>
      </w:pPr>
      <w:r>
        <w:rPr>
          <w:rFonts w:eastAsia="Symbol" w:cs="Symbol" w:ascii="Symbol" w:hAnsi="Symbol"/>
        </w:rPr>
        <w:sym w:font="Symbol" w:char="f0b7"/>
      </w:r>
      <w:r>
        <w:rPr/>
        <w:t xml:space="preserve"> </w:t>
      </w:r>
      <w:r>
        <w:rPr/>
        <w:t>6/22/2015: Collaborative Institutional Training Intiative (CITI Program) (Social/Behavioral/Epidemiologic Research Investigators)</w:t>
      </w:r>
    </w:p>
    <w:p>
      <w:pPr>
        <w:pStyle w:val="Normal"/>
        <w:rPr/>
      </w:pPr>
      <w:r>
        <w:rPr/>
      </w:r>
    </w:p>
    <w:p>
      <w:pPr>
        <w:pStyle w:val="Normal"/>
        <w:keepNext w:val="false"/>
        <w:keepLines w:val="false"/>
        <w:rPr/>
      </w:pPr>
      <w:r>
        <w:rPr>
          <w:rFonts w:eastAsia="Symbol" w:cs="Symbol" w:ascii="Symbol" w:hAnsi="Symbol"/>
        </w:rPr>
        <w:sym w:font="Symbol" w:char="f0b7"/>
      </w:r>
      <w:r>
        <w:rPr/>
        <w:t xml:space="preserve"> </w:t>
      </w:r>
      <w:r>
        <w:rPr/>
        <w:t>2005: Human Subjects Research Certificate, Rutgers University.</w:t>
      </w:r>
    </w:p>
    <w:p>
      <w:pPr>
        <w:pStyle w:val="Normal"/>
        <w:keepNext w:val="false"/>
        <w:keepLines w:val="false"/>
        <w:rPr/>
      </w:pPr>
      <w:r>
        <w:rPr/>
      </w:r>
    </w:p>
    <w:p>
      <w:pPr>
        <w:pStyle w:val="Heading2"/>
        <w:spacing w:before="0" w:after="72"/>
        <w:rPr/>
      </w:pPr>
      <w:r>
        <w:rPr/>
        <w:t>8.2 Research Areas</w:t>
      </w:r>
    </w:p>
    <w:tbl>
      <w:tblPr>
        <w:tblW w:w="8525"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8525"/>
      </w:tblGrid>
      <w:tr>
        <w:trPr>
          <w:cantSplit w:val="true"/>
        </w:trPr>
        <w:tc>
          <w:tcPr>
            <w:tcW w:w="8525" w:type="dxa"/>
            <w:tcBorders/>
          </w:tcPr>
          <w:p>
            <w:pPr>
              <w:pStyle w:val="Normal"/>
              <w:rPr/>
            </w:pPr>
            <w:r>
              <w:rPr/>
              <w:t>Results of my fieldwork have been reported in many of my publications.</w:t>
            </w:r>
          </w:p>
          <w:p>
            <w:pPr>
              <w:pStyle w:val="Normal"/>
              <w:rPr/>
            </w:pPr>
            <w:r>
              <w:rPr/>
              <w:t>All work involved making recordings, designing elicitation strategies, and a variety of postelicitation machine analyses.</w:t>
            </w:r>
          </w:p>
        </w:tc>
      </w:tr>
    </w:tbl>
    <w:p>
      <w:pPr>
        <w:pStyle w:val="Normal"/>
        <w:rPr/>
      </w:pPr>
      <w:r>
        <w:rPr/>
      </w:r>
    </w:p>
    <w:p>
      <w:pPr>
        <w:pStyle w:val="Normal"/>
        <w:keepNext w:val="false"/>
        <w:keepLines w:val="false"/>
        <w:rPr/>
      </w:pPr>
      <w:r>
        <w:rPr>
          <w:rFonts w:eastAsia="Symbol" w:cs="Symbol" w:ascii="Symbol" w:hAnsi="Symbol"/>
        </w:rPr>
        <w:sym w:font="Symbol" w:char="f0b7"/>
      </w:r>
      <w:r>
        <w:rPr/>
        <w:t xml:space="preserve"> </w:t>
      </w:r>
      <w:r>
        <w:rPr/>
        <w:t>Nevisian Leeward Caribbean Creole English (Subgroup: Nevisian&lt;Leeward Caribbean Creole English&lt;Northern Antilles&lt;Atlantic English Creole)</w:t>
      </w:r>
    </w:p>
    <w:tbl>
      <w:tblPr>
        <w:tblW w:w="8525"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1871"/>
        <w:gridCol w:w="6653"/>
      </w:tblGrid>
      <w:tr>
        <w:trPr/>
        <w:tc>
          <w:tcPr>
            <w:tcW w:w="1871" w:type="dxa"/>
            <w:tcBorders/>
          </w:tcPr>
          <w:p>
            <w:pPr>
              <w:pStyle w:val="Heading9"/>
              <w:keepNext w:val="false"/>
              <w:keepLines w:val="false"/>
              <w:rPr/>
            </w:pPr>
            <w:r>
              <w:rPr/>
              <w:t>April 2019</w:t>
            </w:r>
          </w:p>
        </w:tc>
        <w:tc>
          <w:tcPr>
            <w:tcW w:w="6653" w:type="dxa"/>
            <w:tcBorders/>
          </w:tcPr>
          <w:p>
            <w:pPr>
              <w:pStyle w:val="Normal"/>
              <w:keepNext w:val="false"/>
              <w:keepLines w:val="false"/>
              <w:rPr/>
            </w:pPr>
            <w:r>
              <w:rPr/>
              <w:t>With Prof Patrik Bye (University of Nordland).</w:t>
            </w:r>
          </w:p>
        </w:tc>
      </w:tr>
      <w:tr>
        <w:trPr/>
        <w:tc>
          <w:tcPr>
            <w:tcW w:w="1871" w:type="dxa"/>
            <w:tcBorders/>
          </w:tcPr>
          <w:p>
            <w:pPr>
              <w:pStyle w:val="Heading9"/>
              <w:keepNext w:val="false"/>
              <w:keepLines w:val="false"/>
              <w:rPr/>
            </w:pPr>
            <w:r>
              <w:rPr/>
              <w:t>December 2016, January 2017</w:t>
            </w:r>
          </w:p>
        </w:tc>
        <w:tc>
          <w:tcPr>
            <w:tcW w:w="6653" w:type="dxa"/>
            <w:tcBorders/>
          </w:tcPr>
          <w:p>
            <w:pPr>
              <w:pStyle w:val="Normal"/>
              <w:keepNext w:val="false"/>
              <w:keepLines w:val="false"/>
              <w:rPr/>
            </w:pPr>
            <w:r>
              <w:rPr/>
              <w:t>With Prof Patrik Bye (University of Nordland).</w:t>
            </w:r>
          </w:p>
          <w:p>
            <w:pPr>
              <w:pStyle w:val="Normal"/>
              <w:keepNext w:val="false"/>
              <w:keepLines w:val="false"/>
              <w:rPr/>
            </w:pPr>
            <w:r>
              <w:rPr/>
              <w:t>Allophony, stress, intonation; sociolinguistic factors.</w:t>
            </w:r>
          </w:p>
        </w:tc>
      </w:tr>
      <w:tr>
        <w:trPr/>
        <w:tc>
          <w:tcPr>
            <w:tcW w:w="1871" w:type="dxa"/>
            <w:tcBorders/>
          </w:tcPr>
          <w:p>
            <w:pPr>
              <w:pStyle w:val="Heading9"/>
              <w:keepNext w:val="false"/>
              <w:keepLines w:val="false"/>
              <w:rPr/>
            </w:pPr>
            <w:r>
              <w:rPr/>
              <w:t>December 2015, January 2016</w:t>
            </w:r>
          </w:p>
        </w:tc>
        <w:tc>
          <w:tcPr>
            <w:tcW w:w="6653" w:type="dxa"/>
            <w:tcBorders/>
          </w:tcPr>
          <w:p>
            <w:pPr>
              <w:pStyle w:val="Normal"/>
              <w:keepNext w:val="false"/>
              <w:keepLines w:val="false"/>
              <w:rPr/>
            </w:pPr>
            <w:r>
              <w:rPr/>
              <w:t xml:space="preserve">Fundamental phonological contrasts, palatalization, stress. Worked with one native speaker in Nevis (St Kitts &amp; Nevis). </w:t>
            </w:r>
          </w:p>
        </w:tc>
      </w:tr>
    </w:tbl>
    <w:p>
      <w:pPr>
        <w:pStyle w:val="Normal"/>
        <w:keepNext w:val="false"/>
        <w:keepLines w:val="false"/>
        <w:rPr/>
      </w:pPr>
      <w:r>
        <w:rPr/>
      </w:r>
    </w:p>
    <w:p>
      <w:pPr>
        <w:pStyle w:val="Normal"/>
        <w:keepNext w:val="false"/>
        <w:keepLines w:val="false"/>
        <w:rPr/>
      </w:pPr>
      <w:r>
        <w:rPr>
          <w:rFonts w:eastAsia="Symbol" w:cs="Symbol" w:ascii="Symbol" w:hAnsi="Symbol"/>
        </w:rPr>
        <w:sym w:font="Symbol" w:char="f0b7"/>
      </w:r>
      <w:r>
        <w:rPr/>
        <w:t xml:space="preserve"> </w:t>
      </w:r>
      <w:r>
        <w:rPr/>
        <w:t>Māori (Subgroup: Polynesian&lt;Austronesian)</w:t>
      </w:r>
    </w:p>
    <w:tbl>
      <w:tblPr>
        <w:tblW w:w="8525"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1871"/>
        <w:gridCol w:w="6653"/>
      </w:tblGrid>
      <w:tr>
        <w:trPr/>
        <w:tc>
          <w:tcPr>
            <w:tcW w:w="1871" w:type="dxa"/>
            <w:tcBorders/>
          </w:tcPr>
          <w:p>
            <w:pPr>
              <w:pStyle w:val="Heading9"/>
              <w:keepNext w:val="false"/>
              <w:keepLines w:val="false"/>
              <w:rPr/>
            </w:pPr>
            <w:r>
              <w:rPr/>
              <w:t>July 2000</w:t>
            </w:r>
          </w:p>
        </w:tc>
        <w:tc>
          <w:tcPr>
            <w:tcW w:w="6653" w:type="dxa"/>
            <w:tcBorders/>
          </w:tcPr>
          <w:p>
            <w:pPr>
              <w:pStyle w:val="Normal"/>
              <w:keepNext w:val="false"/>
              <w:keepLines w:val="false"/>
              <w:rPr/>
            </w:pPr>
            <w:r>
              <w:rPr/>
              <w:t>Stress, intonation, and effects of focus on prosodic structure.</w:t>
            </w:r>
          </w:p>
          <w:p>
            <w:pPr>
              <w:pStyle w:val="Normal"/>
              <w:keepNext w:val="false"/>
              <w:keepLines w:val="false"/>
              <w:rPr/>
            </w:pPr>
            <w:r>
              <w:rPr/>
              <w:t>Worked with two native speakers (Northland dialects) in New Zealand.</w:t>
            </w:r>
          </w:p>
        </w:tc>
      </w:tr>
      <w:tr>
        <w:trPr/>
        <w:tc>
          <w:tcPr>
            <w:tcW w:w="1871" w:type="dxa"/>
            <w:tcBorders/>
          </w:tcPr>
          <w:p>
            <w:pPr>
              <w:pStyle w:val="Normal"/>
              <w:keepNext w:val="false"/>
              <w:keepLines w:val="false"/>
              <w:rPr/>
            </w:pPr>
            <w:r>
              <w:rPr/>
              <w:t>February 1999</w:t>
            </w:r>
          </w:p>
        </w:tc>
        <w:tc>
          <w:tcPr>
            <w:tcW w:w="6653" w:type="dxa"/>
            <w:tcBorders/>
          </w:tcPr>
          <w:p>
            <w:pPr>
              <w:pStyle w:val="Normal"/>
              <w:keepNext w:val="false"/>
              <w:keepLines w:val="false"/>
              <w:rPr/>
            </w:pPr>
            <w:r>
              <w:rPr/>
              <w:t>Predicate nominals, equatives, fronting strategies.</w:t>
            </w:r>
          </w:p>
          <w:p>
            <w:pPr>
              <w:pStyle w:val="Normal"/>
              <w:keepNext w:val="false"/>
              <w:keepLines w:val="false"/>
              <w:rPr/>
            </w:pPr>
            <w:r>
              <w:rPr/>
              <w:t>Worked with one native speaker (Eastern dialect).</w:t>
            </w:r>
          </w:p>
        </w:tc>
      </w:tr>
      <w:tr>
        <w:trPr/>
        <w:tc>
          <w:tcPr>
            <w:tcW w:w="1871" w:type="dxa"/>
            <w:tcBorders/>
          </w:tcPr>
          <w:p>
            <w:pPr>
              <w:pStyle w:val="Normal"/>
              <w:keepNext w:val="false"/>
              <w:keepLines w:val="false"/>
              <w:rPr/>
            </w:pPr>
            <w:r>
              <w:rPr/>
              <w:t>April 1997</w:t>
            </w:r>
          </w:p>
        </w:tc>
        <w:tc>
          <w:tcPr>
            <w:tcW w:w="6653" w:type="dxa"/>
            <w:tcBorders/>
          </w:tcPr>
          <w:p>
            <w:pPr>
              <w:pStyle w:val="Normal"/>
              <w:keepNext w:val="false"/>
              <w:keepLines w:val="false"/>
              <w:rPr/>
            </w:pPr>
            <w:r>
              <w:rPr/>
              <w:t>Word stress.</w:t>
            </w:r>
          </w:p>
          <w:p>
            <w:pPr>
              <w:pStyle w:val="Normal"/>
              <w:keepNext w:val="false"/>
              <w:keepLines w:val="false"/>
              <w:rPr/>
            </w:pPr>
            <w:r>
              <w:rPr/>
              <w:t>Worked with one native speaker (Eastern dialect) in New Zealand.</w:t>
            </w:r>
          </w:p>
        </w:tc>
      </w:tr>
      <w:tr>
        <w:trPr/>
        <w:tc>
          <w:tcPr>
            <w:tcW w:w="1871" w:type="dxa"/>
            <w:tcBorders/>
          </w:tcPr>
          <w:p>
            <w:pPr>
              <w:pStyle w:val="Normal"/>
              <w:keepNext w:val="false"/>
              <w:keepLines w:val="false"/>
              <w:rPr/>
            </w:pPr>
            <w:r>
              <w:rPr/>
              <w:t>November 1996</w:t>
            </w:r>
          </w:p>
        </w:tc>
        <w:tc>
          <w:tcPr>
            <w:tcW w:w="6653" w:type="dxa"/>
            <w:tcBorders/>
          </w:tcPr>
          <w:p>
            <w:pPr>
              <w:pStyle w:val="Normal"/>
              <w:keepNext w:val="false"/>
              <w:keepLines w:val="false"/>
              <w:rPr/>
            </w:pPr>
            <w:r>
              <w:rPr/>
              <w:t>Vowel quality, dissimilation.</w:t>
            </w:r>
          </w:p>
          <w:p>
            <w:pPr>
              <w:pStyle w:val="Normal"/>
              <w:keepNext w:val="false"/>
              <w:keepLines w:val="false"/>
              <w:rPr/>
            </w:pPr>
            <w:r>
              <w:rPr/>
              <w:t xml:space="preserve">Worked with one native speaker in New Zealand. </w:t>
            </w:r>
          </w:p>
        </w:tc>
      </w:tr>
    </w:tbl>
    <w:p>
      <w:pPr>
        <w:pStyle w:val="Normal"/>
        <w:keepNext w:val="false"/>
        <w:keepLines w:val="false"/>
        <w:rPr/>
      </w:pPr>
      <w:r>
        <w:rPr>
          <w:rFonts w:eastAsia="Symbol" w:cs="Symbol" w:ascii="Symbol" w:hAnsi="Symbol"/>
        </w:rPr>
        <w:sym w:font="Symbol" w:char="f0b7"/>
      </w:r>
      <w:r>
        <w:rPr/>
        <w:t xml:space="preserve"> </w:t>
      </w:r>
      <w:r>
        <w:rPr/>
        <w:t>Gujarati (Subgroup: Indo-Aryan)</w:t>
      </w:r>
    </w:p>
    <w:tbl>
      <w:tblPr>
        <w:tblW w:w="8640"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1868"/>
        <w:gridCol w:w="6771"/>
      </w:tblGrid>
      <w:tr>
        <w:trPr/>
        <w:tc>
          <w:tcPr>
            <w:tcW w:w="1868" w:type="dxa"/>
            <w:tcBorders/>
          </w:tcPr>
          <w:p>
            <w:pPr>
              <w:pStyle w:val="Normal"/>
              <w:keepNext w:val="false"/>
              <w:keepLines w:val="false"/>
              <w:rPr/>
            </w:pPr>
            <w:r>
              <w:rPr/>
              <w:t>May 2003</w:t>
            </w:r>
          </w:p>
          <w:p>
            <w:pPr>
              <w:pStyle w:val="Normal"/>
              <w:keepNext w:val="false"/>
              <w:keepLines w:val="false"/>
              <w:rPr/>
            </w:pPr>
            <w:r>
              <w:rPr/>
              <w:t>June-July 2001</w:t>
            </w:r>
          </w:p>
        </w:tc>
        <w:tc>
          <w:tcPr>
            <w:tcW w:w="6771" w:type="dxa"/>
            <w:tcBorders/>
          </w:tcPr>
          <w:p>
            <w:pPr>
              <w:pStyle w:val="Normal"/>
              <w:keepNext w:val="false"/>
              <w:keepLines w:val="false"/>
              <w:rPr/>
            </w:pPr>
            <w:r>
              <w:rPr/>
              <w:t>Stress, intonation, stress-conditioned allophony.</w:t>
            </w:r>
          </w:p>
          <w:p>
            <w:pPr>
              <w:pStyle w:val="Normal"/>
              <w:keepNext w:val="false"/>
              <w:keepLines w:val="false"/>
              <w:rPr/>
            </w:pPr>
            <w:r>
              <w:rPr/>
              <w:t>Worked with two native speakers.</w:t>
            </w:r>
          </w:p>
          <w:p>
            <w:pPr>
              <w:pStyle w:val="Normal"/>
              <w:keepNext w:val="false"/>
              <w:keepLines w:val="false"/>
              <w:rPr/>
            </w:pPr>
            <w:r>
              <w:rPr/>
              <w:t xml:space="preserve">Results reported in: PhD dissertation and de Lacy (2006) </w:t>
            </w:r>
            <w:r>
              <w:rPr>
                <w:i/>
              </w:rPr>
              <w:t>Markedness</w:t>
            </w:r>
          </w:p>
        </w:tc>
      </w:tr>
    </w:tbl>
    <w:p>
      <w:pPr>
        <w:pStyle w:val="Normal"/>
        <w:keepNext w:val="false"/>
        <w:keepLines w:val="false"/>
        <w:rPr/>
      </w:pPr>
      <w:r>
        <w:rPr>
          <w:rFonts w:eastAsia="Symbol" w:cs="Symbol" w:ascii="Symbol" w:hAnsi="Symbol"/>
        </w:rPr>
        <w:sym w:font="Symbol" w:char="f0b7"/>
      </w:r>
      <w:r>
        <w:rPr/>
        <w:t xml:space="preserve"> </w:t>
      </w:r>
      <w:r>
        <w:rPr/>
        <w:t>Glossolalia (Pseudo-language)</w:t>
      </w:r>
    </w:p>
    <w:tbl>
      <w:tblPr>
        <w:tblW w:w="8525"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2267"/>
        <w:gridCol w:w="6257"/>
      </w:tblGrid>
      <w:tr>
        <w:trPr/>
        <w:tc>
          <w:tcPr>
            <w:tcW w:w="2267" w:type="dxa"/>
            <w:tcBorders/>
          </w:tcPr>
          <w:p>
            <w:pPr>
              <w:pStyle w:val="Normal"/>
              <w:keepNext w:val="false"/>
              <w:keepLines w:val="false"/>
              <w:rPr/>
            </w:pPr>
            <w:r>
              <w:rPr/>
              <w:t>June-August 1995</w:t>
            </w:r>
          </w:p>
          <w:p>
            <w:pPr>
              <w:pStyle w:val="Heading3"/>
              <w:keepNext w:val="false"/>
              <w:keepLines w:val="false"/>
              <w:rPr>
                <w:b w:val="false"/>
              </w:rPr>
            </w:pPr>
            <w:r>
              <w:rPr>
                <w:b w:val="false"/>
              </w:rPr>
              <w:t>June 2003 onwards</w:t>
            </w:r>
          </w:p>
        </w:tc>
        <w:tc>
          <w:tcPr>
            <w:tcW w:w="6257" w:type="dxa"/>
            <w:tcBorders/>
          </w:tcPr>
          <w:p>
            <w:pPr>
              <w:pStyle w:val="Normal"/>
              <w:keepNext w:val="false"/>
              <w:keepLines w:val="false"/>
              <w:rPr/>
            </w:pPr>
            <w:r>
              <w:rPr/>
              <w:t>Basic phonology.</w:t>
            </w:r>
          </w:p>
          <w:p>
            <w:pPr>
              <w:pStyle w:val="Normal"/>
              <w:keepNext w:val="false"/>
              <w:keepLines w:val="false"/>
              <w:rPr/>
            </w:pPr>
            <w:r>
              <w:rPr/>
              <w:t>Worked with five speakers in 1995.  Extended the corpus in 2003, 2004, and 2005.  Ongoing transcription.</w:t>
            </w:r>
          </w:p>
        </w:tc>
      </w:tr>
    </w:tbl>
    <w:p>
      <w:pPr>
        <w:pStyle w:val="Normal"/>
        <w:keepNext w:val="false"/>
        <w:keepLines w:val="false"/>
        <w:rPr/>
      </w:pPr>
      <w:r>
        <w:rPr>
          <w:rFonts w:eastAsia="Symbol" w:cs="Symbol" w:ascii="Symbol" w:hAnsi="Symbol"/>
        </w:rPr>
        <w:sym w:font="Symbol" w:char="f0b7"/>
      </w:r>
      <w:r>
        <w:rPr/>
        <w:t xml:space="preserve"> </w:t>
      </w:r>
      <w:r>
        <w:rPr/>
        <w:t>Nauruan (Subgroup: Language Isolate&lt;Austronesian)</w:t>
      </w:r>
    </w:p>
    <w:tbl>
      <w:tblPr>
        <w:tblW w:w="8640"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1949"/>
        <w:gridCol w:w="6690"/>
      </w:tblGrid>
      <w:tr>
        <w:trPr/>
        <w:tc>
          <w:tcPr>
            <w:tcW w:w="1949" w:type="dxa"/>
            <w:tcBorders/>
          </w:tcPr>
          <w:p>
            <w:pPr>
              <w:pStyle w:val="Normal"/>
              <w:keepNext w:val="false"/>
              <w:keepLines w:val="false"/>
              <w:rPr/>
            </w:pPr>
            <w:r>
              <w:rPr/>
              <w:t>May-November 1996</w:t>
            </w:r>
          </w:p>
        </w:tc>
        <w:tc>
          <w:tcPr>
            <w:tcW w:w="6690" w:type="dxa"/>
            <w:tcBorders/>
          </w:tcPr>
          <w:p>
            <w:pPr>
              <w:pStyle w:val="Normal"/>
              <w:keepNext w:val="false"/>
              <w:keepLines w:val="false"/>
              <w:rPr/>
            </w:pPr>
            <w:r>
              <w:rPr/>
              <w:t>Basic phonology and syntax.</w:t>
            </w:r>
          </w:p>
          <w:p>
            <w:pPr>
              <w:pStyle w:val="Normal"/>
              <w:keepNext w:val="false"/>
              <w:keepLines w:val="false"/>
              <w:rPr/>
            </w:pPr>
            <w:r>
              <w:rPr/>
              <w:t>Worked with one native speaker.</w:t>
            </w:r>
          </w:p>
        </w:tc>
      </w:tr>
    </w:tbl>
    <w:p>
      <w:pPr>
        <w:pStyle w:val="Normal"/>
        <w:keepNext w:val="false"/>
        <w:keepLines w:val="false"/>
        <w:rPr/>
      </w:pPr>
      <w:r>
        <w:rPr>
          <w:rFonts w:eastAsia="Symbol" w:cs="Symbol" w:ascii="Symbol" w:hAnsi="Symbol"/>
        </w:rPr>
        <w:sym w:font="Symbol" w:char="f0b7"/>
      </w:r>
      <w:r>
        <w:rPr/>
        <w:t xml:space="preserve"> </w:t>
      </w:r>
      <w:r>
        <w:rPr/>
        <w:t>Rarotongan (Subgroup: Polynesian&lt;Austronesian)</w:t>
      </w:r>
    </w:p>
    <w:tbl>
      <w:tblPr>
        <w:tblW w:w="8640"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1887"/>
        <w:gridCol w:w="6752"/>
      </w:tblGrid>
      <w:tr>
        <w:trPr/>
        <w:tc>
          <w:tcPr>
            <w:tcW w:w="1887" w:type="dxa"/>
            <w:tcBorders/>
          </w:tcPr>
          <w:p>
            <w:pPr>
              <w:pStyle w:val="Normal"/>
              <w:keepNext w:val="false"/>
              <w:keepLines w:val="false"/>
              <w:rPr/>
            </w:pPr>
            <w:r>
              <w:rPr/>
              <w:t>March-May 1997</w:t>
            </w:r>
          </w:p>
        </w:tc>
        <w:tc>
          <w:tcPr>
            <w:tcW w:w="6752" w:type="dxa"/>
            <w:tcBorders/>
          </w:tcPr>
          <w:p>
            <w:pPr>
              <w:pStyle w:val="Normal"/>
              <w:keepNext w:val="false"/>
              <w:keepLines w:val="false"/>
              <w:rPr/>
            </w:pPr>
            <w:r>
              <w:rPr/>
              <w:t>Word stress.</w:t>
            </w:r>
          </w:p>
          <w:p>
            <w:pPr>
              <w:pStyle w:val="Normal"/>
              <w:keepNext w:val="false"/>
              <w:keepLines w:val="false"/>
              <w:rPr/>
            </w:pPr>
            <w:r>
              <w:rPr/>
              <w:t>Worked with one native speaker in New Zealand..</w:t>
            </w:r>
          </w:p>
        </w:tc>
      </w:tr>
    </w:tbl>
    <w:p>
      <w:pPr>
        <w:pStyle w:val="Normal"/>
        <w:rPr/>
      </w:pPr>
      <w:r>
        <w:rPr/>
      </w:r>
    </w:p>
    <w:p>
      <w:pPr>
        <w:pStyle w:val="Normal"/>
        <w:rPr/>
      </w:pPr>
      <w:r>
        <w:rPr/>
      </w:r>
    </w:p>
    <w:p>
      <w:pPr>
        <w:pStyle w:val="Heading1"/>
        <w:rPr/>
      </w:pPr>
      <w:r>
        <w:rPr/>
        <w:t>9. Fellowships, Scholarships, and Academic Awards</w:t>
      </w:r>
    </w:p>
    <w:p>
      <w:pPr>
        <w:pStyle w:val="Normal"/>
        <w:rPr/>
      </w:pPr>
      <w:r>
        <w:rPr/>
        <w:t>2008: Rutgers University Board of Trustees Fellowship for Scholarly Excellence.  Award: $2,000.</w:t>
      </w:r>
    </w:p>
    <w:p>
      <w:pPr>
        <w:pStyle w:val="Normal"/>
        <w:rPr/>
      </w:pPr>
      <w:r>
        <w:rPr/>
        <w:t>9/2001-5/2002:  University Fellowship, University of Massachusetts Amherst. Award: Tuition + $11,000.</w:t>
      </w:r>
    </w:p>
    <w:p>
      <w:pPr>
        <w:pStyle w:val="Normal"/>
        <w:rPr/>
      </w:pPr>
      <w:r>
        <w:rPr/>
        <w:t>1998: Certificate of Appreciation for Excellence in Teaching.  Continuing Education department, University of Massachusetts Amherst.</w:t>
      </w:r>
    </w:p>
    <w:p>
      <w:pPr>
        <w:pStyle w:val="Normal"/>
        <w:rPr/>
      </w:pPr>
      <w:r>
        <w:rPr/>
        <w:t>9/1997-5/1998: University Fellowship, University of Massachusetts Amherst.  Award: Tuition + $11,000.</w:t>
      </w:r>
    </w:p>
    <w:p>
      <w:pPr>
        <w:pStyle w:val="Normal"/>
        <w:rPr/>
      </w:pPr>
      <w:r>
        <w:rPr/>
        <w:t>1996-1997: Master of Arts Scholarship, University of Auckland, New Zealand.  Value: $NZ11,000.</w:t>
      </w:r>
    </w:p>
    <w:p>
      <w:pPr>
        <w:pStyle w:val="Normal"/>
        <w:rPr/>
      </w:pPr>
      <w:r>
        <w:rPr/>
        <w:t>1996:</w:t>
        <w:tab/>
        <w:t>Senior Scholarship in Linguistics (graduate), University of Auckland, New Zealand.</w:t>
      </w:r>
    </w:p>
    <w:p>
      <w:pPr>
        <w:pStyle w:val="Normal"/>
        <w:rPr/>
      </w:pPr>
      <w:r>
        <w:rPr/>
        <w:t>1995: Senior Prize in Linguistics (undergraduate), University of Auckland, New Zealand.</w:t>
      </w:r>
    </w:p>
    <w:p>
      <w:pPr>
        <w:pStyle w:val="Normal"/>
        <w:rPr/>
      </w:pPr>
      <w:r>
        <w:rPr/>
        <w:t>1995: Senior Prize in English Literature (undergraduate), University of Auckland, New Zealand.</w:t>
      </w:r>
    </w:p>
    <w:p>
      <w:pPr>
        <w:pStyle w:val="Normal"/>
        <w:rPr/>
      </w:pPr>
      <w:r>
        <w:rPr/>
      </w:r>
    </w:p>
    <w:p>
      <w:pPr>
        <w:pStyle w:val="Normal"/>
        <w:rPr/>
      </w:pPr>
      <w:r>
        <w:rPr/>
      </w:r>
    </w:p>
    <w:p>
      <w:pPr>
        <w:pStyle w:val="Heading1"/>
        <w:rPr/>
      </w:pPr>
      <w:r>
        <w:rPr/>
        <w:t>10. Professional Development</w:t>
      </w:r>
    </w:p>
    <w:tbl>
      <w:tblPr>
        <w:tblW w:w="8838"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1097"/>
        <w:gridCol w:w="7740"/>
      </w:tblGrid>
      <w:tr>
        <w:trPr>
          <w:cantSplit w:val="true"/>
        </w:trPr>
        <w:tc>
          <w:tcPr>
            <w:tcW w:w="1097" w:type="dxa"/>
            <w:tcBorders/>
          </w:tcPr>
          <w:p>
            <w:pPr>
              <w:pStyle w:val="Heading8"/>
              <w:rPr/>
            </w:pPr>
            <w:r>
              <w:rPr/>
              <w:t>2006</w:t>
            </w:r>
          </w:p>
        </w:tc>
        <w:tc>
          <w:tcPr>
            <w:tcW w:w="7740" w:type="dxa"/>
            <w:tcBorders/>
          </w:tcPr>
          <w:p>
            <w:pPr>
              <w:pStyle w:val="Normal"/>
              <w:rPr/>
            </w:pPr>
            <w:r>
              <w:rPr/>
              <w:t>Attended seminar on teaching evolution.</w:t>
            </w:r>
          </w:p>
        </w:tc>
      </w:tr>
      <w:tr>
        <w:trPr>
          <w:cantSplit w:val="true"/>
        </w:trPr>
        <w:tc>
          <w:tcPr>
            <w:tcW w:w="1097" w:type="dxa"/>
            <w:tcBorders/>
          </w:tcPr>
          <w:p>
            <w:pPr>
              <w:pStyle w:val="Heading8"/>
              <w:rPr/>
            </w:pPr>
            <w:r>
              <w:rPr/>
              <w:t>2005</w:t>
            </w:r>
          </w:p>
        </w:tc>
        <w:tc>
          <w:tcPr>
            <w:tcW w:w="7740" w:type="dxa"/>
            <w:tcBorders/>
          </w:tcPr>
          <w:p>
            <w:pPr>
              <w:pStyle w:val="Normal"/>
              <w:rPr/>
            </w:pPr>
            <w:r>
              <w:rPr/>
              <w:t>Human Subjects Research Certification, OSRP, Rutgers University.</w:t>
            </w:r>
          </w:p>
        </w:tc>
      </w:tr>
      <w:tr>
        <w:trPr>
          <w:cantSplit w:val="true"/>
        </w:trPr>
        <w:tc>
          <w:tcPr>
            <w:tcW w:w="1097" w:type="dxa"/>
            <w:tcBorders/>
          </w:tcPr>
          <w:p>
            <w:pPr>
              <w:pStyle w:val="Heading8"/>
              <w:rPr/>
            </w:pPr>
            <w:r>
              <w:rPr/>
              <w:t>2003</w:t>
            </w:r>
          </w:p>
        </w:tc>
        <w:tc>
          <w:tcPr>
            <w:tcW w:w="7740" w:type="dxa"/>
            <w:tcBorders/>
          </w:tcPr>
          <w:p>
            <w:pPr>
              <w:pStyle w:val="Normal"/>
              <w:rPr/>
            </w:pPr>
            <w:r>
              <w:rPr/>
              <w:t>Attended workshop on how to write a business plan</w:t>
            </w:r>
          </w:p>
        </w:tc>
      </w:tr>
      <w:tr>
        <w:trPr>
          <w:cantSplit w:val="true"/>
        </w:trPr>
        <w:tc>
          <w:tcPr>
            <w:tcW w:w="1097" w:type="dxa"/>
            <w:tcBorders/>
          </w:tcPr>
          <w:p>
            <w:pPr>
              <w:pStyle w:val="Heading8"/>
              <w:rPr/>
            </w:pPr>
            <w:r>
              <w:rPr/>
              <w:t>2003</w:t>
            </w:r>
          </w:p>
        </w:tc>
        <w:tc>
          <w:tcPr>
            <w:tcW w:w="7740" w:type="dxa"/>
            <w:tcBorders/>
          </w:tcPr>
          <w:p>
            <w:pPr>
              <w:pStyle w:val="Normal"/>
              <w:rPr/>
            </w:pPr>
            <w:r>
              <w:rPr/>
              <w:t>Attended workshop on setting, marking, and analyzing examination questions</w:t>
            </w:r>
          </w:p>
        </w:tc>
      </w:tr>
      <w:tr>
        <w:trPr>
          <w:cantSplit w:val="true"/>
        </w:trPr>
        <w:tc>
          <w:tcPr>
            <w:tcW w:w="1097" w:type="dxa"/>
            <w:tcBorders/>
          </w:tcPr>
          <w:p>
            <w:pPr>
              <w:pStyle w:val="Heading8"/>
              <w:rPr/>
            </w:pPr>
            <w:r>
              <w:rPr/>
              <w:t>2003</w:t>
            </w:r>
          </w:p>
        </w:tc>
        <w:tc>
          <w:tcPr>
            <w:tcW w:w="7740" w:type="dxa"/>
            <w:tcBorders/>
          </w:tcPr>
          <w:p>
            <w:pPr>
              <w:pStyle w:val="Normal"/>
              <w:rPr/>
            </w:pPr>
            <w:r>
              <w:rPr/>
              <w:t>Attended workshop on writing grant applications</w:t>
            </w:r>
          </w:p>
        </w:tc>
      </w:tr>
      <w:tr>
        <w:trPr>
          <w:cantSplit w:val="true"/>
        </w:trPr>
        <w:tc>
          <w:tcPr>
            <w:tcW w:w="1097" w:type="dxa"/>
            <w:tcBorders/>
          </w:tcPr>
          <w:p>
            <w:pPr>
              <w:pStyle w:val="Heading8"/>
              <w:rPr/>
            </w:pPr>
            <w:r>
              <w:rPr/>
              <w:t>2002</w:t>
            </w:r>
          </w:p>
        </w:tc>
        <w:tc>
          <w:tcPr>
            <w:tcW w:w="7740" w:type="dxa"/>
            <w:tcBorders/>
          </w:tcPr>
          <w:p>
            <w:pPr>
              <w:pStyle w:val="Normal"/>
              <w:rPr/>
            </w:pPr>
            <w:r>
              <w:rPr/>
              <w:t>Attended workshop on examining</w:t>
            </w:r>
          </w:p>
        </w:tc>
      </w:tr>
      <w:tr>
        <w:trPr>
          <w:cantSplit w:val="true"/>
        </w:trPr>
        <w:tc>
          <w:tcPr>
            <w:tcW w:w="1097" w:type="dxa"/>
            <w:tcBorders/>
          </w:tcPr>
          <w:p>
            <w:pPr>
              <w:pStyle w:val="Heading8"/>
              <w:rPr/>
            </w:pPr>
            <w:r>
              <w:rPr/>
              <w:t>2002</w:t>
            </w:r>
          </w:p>
        </w:tc>
        <w:tc>
          <w:tcPr>
            <w:tcW w:w="7740" w:type="dxa"/>
            <w:tcBorders/>
          </w:tcPr>
          <w:p>
            <w:pPr>
              <w:pStyle w:val="Normal"/>
              <w:rPr/>
            </w:pPr>
            <w:r>
              <w:rPr/>
              <w:t>Attended seminar on supervising graduate students</w:t>
            </w:r>
          </w:p>
        </w:tc>
      </w:tr>
      <w:tr>
        <w:trPr>
          <w:cantSplit w:val="true"/>
        </w:trPr>
        <w:tc>
          <w:tcPr>
            <w:tcW w:w="1097" w:type="dxa"/>
            <w:tcBorders/>
          </w:tcPr>
          <w:p>
            <w:pPr>
              <w:pStyle w:val="Heading8"/>
              <w:rPr/>
            </w:pPr>
            <w:r>
              <w:rPr/>
              <w:t>2002</w:t>
            </w:r>
          </w:p>
        </w:tc>
        <w:tc>
          <w:tcPr>
            <w:tcW w:w="7740" w:type="dxa"/>
            <w:tcBorders/>
          </w:tcPr>
          <w:p>
            <w:pPr>
              <w:pStyle w:val="Normal"/>
              <w:rPr/>
            </w:pPr>
            <w:r>
              <w:rPr/>
              <w:t>Attended seminar on supervising undergraduate students</w:t>
            </w:r>
          </w:p>
        </w:tc>
      </w:tr>
      <w:tr>
        <w:trPr>
          <w:cantSplit w:val="true"/>
        </w:trPr>
        <w:tc>
          <w:tcPr>
            <w:tcW w:w="1097" w:type="dxa"/>
            <w:tcBorders/>
          </w:tcPr>
          <w:p>
            <w:pPr>
              <w:pStyle w:val="Heading8"/>
              <w:rPr/>
            </w:pPr>
            <w:r>
              <w:rPr/>
              <w:t>2002</w:t>
            </w:r>
          </w:p>
        </w:tc>
        <w:tc>
          <w:tcPr>
            <w:tcW w:w="7740" w:type="dxa"/>
            <w:tcBorders/>
          </w:tcPr>
          <w:p>
            <w:pPr>
              <w:pStyle w:val="Normal"/>
              <w:rPr/>
            </w:pPr>
            <w:r>
              <w:rPr/>
              <w:t>Attended seminar on lecturing in the sciences</w:t>
            </w:r>
          </w:p>
        </w:tc>
      </w:tr>
      <w:tr>
        <w:trPr>
          <w:cantSplit w:val="true"/>
        </w:trPr>
        <w:tc>
          <w:tcPr>
            <w:tcW w:w="1097" w:type="dxa"/>
            <w:tcBorders/>
          </w:tcPr>
          <w:p>
            <w:pPr>
              <w:pStyle w:val="Heading8"/>
              <w:rPr/>
            </w:pPr>
            <w:r>
              <w:rPr/>
              <w:t>2002</w:t>
            </w:r>
          </w:p>
        </w:tc>
        <w:tc>
          <w:tcPr>
            <w:tcW w:w="7740" w:type="dxa"/>
            <w:tcBorders/>
          </w:tcPr>
          <w:p>
            <w:pPr>
              <w:pStyle w:val="Normal"/>
              <w:rPr/>
            </w:pPr>
            <w:r>
              <w:rPr/>
              <w:t>Attended seminar on lecturing in the arts, humanities and social sciences</w:t>
            </w:r>
          </w:p>
        </w:tc>
      </w:tr>
    </w:tbl>
    <w:p>
      <w:pPr>
        <w:pStyle w:val="Normal"/>
        <w:rPr/>
      </w:pPr>
      <w:r>
        <w:rPr/>
      </w:r>
    </w:p>
    <w:p>
      <w:pPr>
        <w:pStyle w:val="Normal"/>
        <w:rPr/>
      </w:pPr>
      <w:r>
        <w:rPr/>
      </w:r>
    </w:p>
    <w:p>
      <w:pPr>
        <w:pStyle w:val="Heading1"/>
        <w:rPr/>
      </w:pPr>
      <w:r>
        <w:rPr/>
        <w:t>11. Languages</w:t>
      </w:r>
    </w:p>
    <w:p>
      <w:pPr>
        <w:pStyle w:val="Normal"/>
        <w:rPr/>
      </w:pPr>
      <w:r>
        <w:rPr/>
        <w:t>Nevisian Creole: beginner’s speaking knowledge.</w:t>
      </w:r>
    </w:p>
    <w:p>
      <w:pPr>
        <w:pStyle w:val="Normal"/>
        <w:rPr/>
      </w:pPr>
      <w:r>
        <w:rPr/>
        <w:t>French (Modern): speaking and reading knowledge.</w:t>
      </w:r>
    </w:p>
    <w:p>
      <w:pPr>
        <w:pStyle w:val="Normal"/>
        <w:rPr/>
      </w:pPr>
      <w:r>
        <w:rPr/>
        <w:t>Greek, Classical and Koine: reading knowledge.</w:t>
      </w:r>
    </w:p>
    <w:p>
      <w:pPr>
        <w:pStyle w:val="Normal"/>
        <w:rPr/>
      </w:pPr>
      <w:r>
        <w:rPr/>
        <w:t>Māori: speaking and reading knowledge.</w:t>
      </w:r>
    </w:p>
    <w:p>
      <w:pPr>
        <w:pStyle w:val="Normal"/>
        <w:rPr/>
      </w:pPr>
      <w:r>
        <w:rPr/>
        <w:t>Old English: reading knowledge.</w:t>
      </w:r>
    </w:p>
    <w:p>
      <w:pPr>
        <w:pStyle w:val="Normal"/>
        <w:rPr/>
      </w:pPr>
      <w:r>
        <w:rPr/>
        <w:t xml:space="preserve">Delphi </w:t>
      </w:r>
      <w:r>
        <w:rPr>
          <w:rFonts w:eastAsia="Symbol" w:cs="Symbol" w:ascii="Symbol" w:hAnsi="Symbol"/>
        </w:rPr>
        <w:sym w:font="Symbol" w:char="f0b3"/>
      </w:r>
      <w:r>
        <w:rPr/>
        <w:t xml:space="preserve">2, Visual Basic </w:t>
      </w:r>
      <w:r>
        <w:rPr>
          <w:rFonts w:eastAsia="Symbol" w:cs="Symbol" w:ascii="Symbol" w:hAnsi="Symbol"/>
        </w:rPr>
        <w:sym w:font="Symbol" w:char="f0b3"/>
      </w:r>
      <w:r>
        <w:rPr/>
        <w:t xml:space="preserve">3, PHP </w:t>
      </w:r>
      <w:r>
        <w:rPr>
          <w:rFonts w:eastAsia="Symbol" w:cs="Symbol" w:ascii="Symbol" w:hAnsi="Symbol"/>
        </w:rPr>
        <w:sym w:font="Symbol" w:char="f0b3"/>
      </w:r>
      <w:r>
        <w:rPr/>
        <w:t xml:space="preserve">3, Javascript, Java, Perl, HTML, DHTML, XML </w:t>
      </w:r>
      <w:r>
        <w:rPr>
          <w:rFonts w:eastAsia="Symbol" w:cs="Symbol" w:ascii="Symbol" w:hAnsi="Symbol"/>
        </w:rPr>
        <w:sym w:font="Symbol" w:char="f0b3"/>
      </w:r>
      <w:r>
        <w:rPr/>
        <w:t>1.1</w:t>
      </w:r>
    </w:p>
    <w:p>
      <w:pPr>
        <w:pStyle w:val="Normal"/>
        <w:rPr/>
      </w:pPr>
      <w:r>
        <w:rPr/>
        <w:t>Platforms and APIs: .Net, Windows 95-XP; Direct X 5-, MS Speech API 4-, Winsock 2-.</w:t>
      </w:r>
    </w:p>
    <w:p>
      <w:pPr>
        <w:pStyle w:val="Normal"/>
        <w:rPr/>
      </w:pPr>
      <w:r>
        <w:rPr/>
        <w:t>Databases: Engines: BDE, ADO; Types: MySQL, Paradox, PostgreSQL, DBase, Access 2000 onwards.</w:t>
      </w:r>
    </w:p>
    <w:p>
      <w:pPr>
        <w:pStyle w:val="Normal"/>
        <w:rPr/>
      </w:pPr>
      <w:r>
        <w:rPr/>
      </w:r>
    </w:p>
    <w:p>
      <w:pPr>
        <w:pStyle w:val="Normal"/>
        <w:rPr/>
      </w:pPr>
      <w:r>
        <w:rPr/>
        <w:t>9/1998-8/2000: Computer technician at the University of Massachusetts Linguistics Department.</w:t>
      </w:r>
    </w:p>
    <w:p>
      <w:pPr>
        <w:pStyle w:val="Normal"/>
        <w:rPr/>
      </w:pPr>
      <w:r>
        <w:rPr/>
      </w:r>
    </w:p>
    <w:p>
      <w:pPr>
        <w:pStyle w:val="Normal"/>
        <w:rPr>
          <w:b/>
        </w:rPr>
      </w:pPr>
      <w:r>
        <w:rPr>
          <w:b/>
        </w:rPr>
        <w:t>END</w:t>
      </w:r>
    </w:p>
    <w:sectPr>
      <w:headerReference w:type="even" r:id="rId43"/>
      <w:headerReference w:type="default" r:id="rId44"/>
      <w:headerReference w:type="first" r:id="rId45"/>
      <w:type w:val="nextPage"/>
      <w:pgSz w:w="12240" w:h="15840"/>
      <w:pgMar w:left="1800" w:right="1800" w:gutter="0" w:header="720" w:top="1440" w:footer="0" w:bottom="810"/>
      <w:pgNumType w:fmt="decimal"/>
      <w:formProt w:val="false"/>
      <w:titlePg/>
      <w:textDirection w:val="lrTb"/>
      <w:docGrid w:type="default" w:linePitch="27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Tahoma">
    <w:charset w:val="01"/>
    <w:family w:val="roman"/>
    <w:pitch w:val="variable"/>
  </w:font>
  <w:font w:name="Liberation Sans">
    <w:altName w:val="Arial"/>
    <w:charset w:val="01"/>
    <w:family w:val="swiss"/>
    <w:pitch w:val="variable"/>
  </w:font>
  <w:font w:name="CG Times (W1)">
    <w:charset w:val="01"/>
    <w:family w:val="roman"/>
    <w:pitch w:val="variable"/>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fldChar w:fldCharType="begin"/>
    </w:r>
    <w:r>
      <w:rPr/>
      <w:instrText xml:space="preserve"> PAGE </w:instrText>
    </w:r>
    <w:r>
      <w:rPr/>
      <w:fldChar w:fldCharType="separate"/>
    </w:r>
    <w:r>
      <w:rPr/>
      <w:t>0</w:t>
    </w:r>
    <w:r>
      <w:rPr/>
      <w:fldChar w:fldCharType="end"/>
    </w:r>
  </w:p>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tbl>
    <w:tblPr>
      <w:tblW w:w="8640"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2159"/>
      <w:gridCol w:w="2160"/>
      <w:gridCol w:w="4321"/>
    </w:tblGrid>
    <w:tr>
      <w:trPr/>
      <w:tc>
        <w:tcPr>
          <w:tcW w:w="2159" w:type="dxa"/>
          <w:tcBorders>
            <w:bottom w:val="single" w:sz="4" w:space="0" w:color="000000"/>
          </w:tcBorders>
        </w:tcPr>
        <w:p>
          <w:pPr>
            <w:pStyle w:val="Header"/>
            <w:rPr/>
          </w:pPr>
          <w:r>
            <w:rPr/>
            <w:fldChar w:fldCharType="begin"/>
          </w:r>
          <w:r>
            <w:rPr/>
            <w:instrText xml:space="preserve"> REF UPDATE_DATE \h </w:instrText>
          </w:r>
          <w:r>
            <w:rPr/>
            <w:fldChar w:fldCharType="separate"/>
          </w:r>
          <w:r>
            <w:rPr/>
            <w:t>20 February 2026</w:t>
          </w:r>
          <w:r>
            <w:rPr/>
            <w:fldChar w:fldCharType="end"/>
          </w:r>
        </w:p>
      </w:tc>
      <w:tc>
        <w:tcPr>
          <w:tcW w:w="2160" w:type="dxa"/>
          <w:tcBorders>
            <w:bottom w:val="single" w:sz="4" w:space="0" w:color="000000"/>
          </w:tcBorders>
        </w:tcPr>
        <w:p>
          <w:pPr>
            <w:pStyle w:val="Header"/>
            <w:jc w:val="right"/>
            <w:rPr/>
          </w:pPr>
          <w:r>
            <w:rPr/>
            <w:t>Paul de Lacy</w:t>
          </w:r>
        </w:p>
      </w:tc>
      <w:tc>
        <w:tcPr>
          <w:tcW w:w="4321" w:type="dxa"/>
          <w:tcBorders>
            <w:bottom w:val="single" w:sz="4" w:space="0" w:color="000000"/>
          </w:tcBorders>
        </w:tcPr>
        <w:p>
          <w:pPr>
            <w:pStyle w:val="Header"/>
            <w:jc w:val="right"/>
            <w:rPr/>
          </w:pPr>
          <w:r>
            <w:rPr/>
            <w:t>Curriculum Vitae</w:t>
          </w:r>
        </w:p>
      </w:tc>
    </w:tr>
  </w:tbl>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embedSystemFonts/>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ko-KR"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US" w:eastAsia="en-US"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75e5f"/>
    <w:pPr>
      <w:keepNext w:val="true"/>
      <w:keepLines/>
      <w:widowControl/>
      <w:bidi w:val="0"/>
      <w:spacing w:lineRule="exact" w:line="260" w:before="0" w:after="0"/>
      <w:ind w:hanging="720" w:left="720"/>
      <w:jc w:val="left"/>
    </w:pPr>
    <w:rPr>
      <w:rFonts w:ascii="Times New Roman" w:hAnsi="Times New Roman" w:eastAsia="Times New Roman" w:cs="Times New Roman"/>
      <w:color w:val="auto"/>
      <w:kern w:val="0"/>
      <w:sz w:val="24"/>
      <w:szCs w:val="24"/>
      <w:lang w:val="en-US" w:eastAsia="en-US" w:bidi="ar-SA"/>
    </w:rPr>
  </w:style>
  <w:style w:type="paragraph" w:styleId="Heading1">
    <w:name w:val="Heading 1"/>
    <w:basedOn w:val="Normal"/>
    <w:next w:val="Normal"/>
    <w:link w:val="Heading1Char"/>
    <w:qFormat/>
    <w:rsid w:val="00fc2bde"/>
    <w:pPr>
      <w:outlineLvl w:val="0"/>
    </w:pPr>
    <w:rPr>
      <w:b/>
      <w:bCs/>
    </w:rPr>
  </w:style>
  <w:style w:type="paragraph" w:styleId="Heading2">
    <w:name w:val="Heading 2"/>
    <w:basedOn w:val="Normal"/>
    <w:next w:val="Normal"/>
    <w:qFormat/>
    <w:rsid w:val="00a00a40"/>
    <w:pPr>
      <w:outlineLvl w:val="1"/>
    </w:pPr>
    <w:rPr>
      <w:b/>
    </w:rPr>
  </w:style>
  <w:style w:type="paragraph" w:styleId="Heading3">
    <w:name w:val="Heading 3"/>
    <w:basedOn w:val="Normal"/>
    <w:next w:val="Normal"/>
    <w:link w:val="Heading3Char"/>
    <w:qFormat/>
    <w:rsid w:val="00a00a40"/>
    <w:pPr>
      <w:outlineLvl w:val="2"/>
    </w:pPr>
    <w:rPr>
      <w:b/>
      <w:bCs/>
    </w:rPr>
  </w:style>
  <w:style w:type="paragraph" w:styleId="Heading4">
    <w:name w:val="Heading 4"/>
    <w:basedOn w:val="Normal"/>
    <w:next w:val="Normal"/>
    <w:qFormat/>
    <w:rsid w:val="00a00a40"/>
    <w:pPr>
      <w:outlineLvl w:val="3"/>
    </w:pPr>
    <w:rPr>
      <w:b/>
    </w:rPr>
  </w:style>
  <w:style w:type="paragraph" w:styleId="Heading5">
    <w:name w:val="Heading 5"/>
    <w:basedOn w:val="Normal"/>
    <w:next w:val="Normal"/>
    <w:link w:val="Heading5Char"/>
    <w:qFormat/>
    <w:rsid w:val="00e303dd"/>
    <w:pPr>
      <w:outlineLvl w:val="4"/>
    </w:pPr>
    <w:rPr>
      <w:i/>
    </w:rPr>
  </w:style>
  <w:style w:type="paragraph" w:styleId="Heading6">
    <w:name w:val="Heading 6"/>
    <w:basedOn w:val="Normal"/>
    <w:next w:val="Normal"/>
    <w:qFormat/>
    <w:rsid w:val="00e303dd"/>
    <w:pPr>
      <w:ind w:left="360"/>
      <w:jc w:val="both"/>
      <w:outlineLvl w:val="5"/>
    </w:pPr>
    <w:rPr/>
  </w:style>
  <w:style w:type="paragraph" w:styleId="Heading7">
    <w:name w:val="Heading 7"/>
    <w:basedOn w:val="Normal"/>
    <w:next w:val="Normal"/>
    <w:qFormat/>
    <w:rsid w:val="00e303dd"/>
    <w:pPr>
      <w:jc w:val="center"/>
      <w:outlineLvl w:val="6"/>
    </w:pPr>
    <w:rPr>
      <w:rFonts w:ascii="Arial" w:hAnsi="Arial"/>
      <w:b/>
      <w:sz w:val="32"/>
    </w:rPr>
  </w:style>
  <w:style w:type="paragraph" w:styleId="Heading8">
    <w:name w:val="Heading 8"/>
    <w:basedOn w:val="Normal"/>
    <w:next w:val="Normal"/>
    <w:qFormat/>
    <w:rsid w:val="00e303dd"/>
    <w:pPr>
      <w:jc w:val="right"/>
      <w:outlineLvl w:val="7"/>
    </w:pPr>
    <w:rPr/>
  </w:style>
  <w:style w:type="paragraph" w:styleId="Heading9">
    <w:name w:val="Heading 9"/>
    <w:basedOn w:val="Normal"/>
    <w:next w:val="Normal"/>
    <w:link w:val="Heading9Char"/>
    <w:qFormat/>
    <w:rsid w:val="00e303dd"/>
    <w:pPr>
      <w:jc w:val="both"/>
      <w:outlineLvl w:val="8"/>
    </w:pPr>
    <w:rPr/>
  </w:style>
  <w:style w:type="character" w:styleId="DefaultParagraphFont" w:default="1">
    <w:name w:val="Default Paragraph Font"/>
    <w:uiPriority w:val="1"/>
    <w:semiHidden/>
    <w:unhideWhenUsed/>
    <w:qFormat/>
    <w:rPr/>
  </w:style>
  <w:style w:type="character" w:styleId="PageNumber">
    <w:name w:val="Page Number"/>
    <w:basedOn w:val="DefaultParagraphFont"/>
    <w:rsid w:val="00e303dd"/>
    <w:rPr/>
  </w:style>
  <w:style w:type="character" w:styleId="Hyperlink">
    <w:name w:val="Hyperlink"/>
    <w:basedOn w:val="DefaultParagraphFont"/>
    <w:rsid w:val="00e303dd"/>
    <w:rPr>
      <w:color w:val="0000FF"/>
      <w:u w:val="single"/>
    </w:rPr>
  </w:style>
  <w:style w:type="character" w:styleId="FootnoteCharacters">
    <w:name w:val="Footnote Characters"/>
    <w:basedOn w:val="DefaultParagraphFont"/>
    <w:semiHidden/>
    <w:qFormat/>
    <w:rsid w:val="00e303dd"/>
    <w:rPr>
      <w:vertAlign w:val="superscript"/>
    </w:rPr>
  </w:style>
  <w:style w:type="character" w:styleId="FootnoteReference">
    <w:name w:val="Footnote Reference"/>
    <w:rPr>
      <w:vertAlign w:val="superscript"/>
    </w:rPr>
  </w:style>
  <w:style w:type="character" w:styleId="FollowedHyperlink">
    <w:name w:val="FollowedHyperlink"/>
    <w:basedOn w:val="DefaultParagraphFont"/>
    <w:rsid w:val="00e303dd"/>
    <w:rPr>
      <w:color w:val="800080"/>
      <w:u w:val="single"/>
    </w:rPr>
  </w:style>
  <w:style w:type="character" w:styleId="Heading3Char" w:customStyle="1">
    <w:name w:val="Heading 3 Char"/>
    <w:basedOn w:val="DefaultParagraphFont"/>
    <w:link w:val="Heading3"/>
    <w:qFormat/>
    <w:rsid w:val="00a00a40"/>
    <w:rPr>
      <w:b/>
      <w:bCs/>
      <w:sz w:val="24"/>
      <w:szCs w:val="24"/>
      <w:lang w:val="en-US" w:eastAsia="en-US" w:bidi="ar-SA"/>
    </w:rPr>
  </w:style>
  <w:style w:type="character" w:styleId="Heading9Char" w:customStyle="1">
    <w:name w:val="Heading 9 Char"/>
    <w:basedOn w:val="DefaultParagraphFont"/>
    <w:link w:val="Heading9"/>
    <w:qFormat/>
    <w:rsid w:val="002950ab"/>
    <w:rPr>
      <w:sz w:val="24"/>
    </w:rPr>
  </w:style>
  <w:style w:type="character" w:styleId="Heading5Char" w:customStyle="1">
    <w:name w:val="Heading 5 Char"/>
    <w:basedOn w:val="DefaultParagraphFont"/>
    <w:link w:val="Heading5"/>
    <w:qFormat/>
    <w:rsid w:val="000c0092"/>
    <w:rPr>
      <w:i/>
      <w:sz w:val="24"/>
    </w:rPr>
  </w:style>
  <w:style w:type="character" w:styleId="Heading1Char" w:customStyle="1">
    <w:name w:val="Heading 1 Char"/>
    <w:basedOn w:val="DefaultParagraphFont"/>
    <w:link w:val="Heading1"/>
    <w:qFormat/>
    <w:rsid w:val="00fc2bde"/>
    <w:rPr>
      <w:b/>
      <w:bCs/>
      <w:sz w:val="24"/>
      <w:szCs w:val="24"/>
    </w:rPr>
  </w:style>
  <w:style w:type="character" w:styleId="BodyText2Char" w:customStyle="1">
    <w:name w:val="Body Text 2 Char"/>
    <w:basedOn w:val="DefaultParagraphFont"/>
    <w:link w:val="BodyText2"/>
    <w:qFormat/>
    <w:rsid w:val="00243113"/>
    <w:rPr>
      <w:sz w:val="24"/>
    </w:rPr>
  </w:style>
  <w:style w:type="character" w:styleId="HeaderChar" w:customStyle="1">
    <w:name w:val="Header Char"/>
    <w:basedOn w:val="DefaultParagraphFont"/>
    <w:link w:val="Header"/>
    <w:uiPriority w:val="99"/>
    <w:qFormat/>
    <w:rsid w:val="005d0f52"/>
    <w:rPr/>
  </w:style>
  <w:style w:type="character" w:styleId="BalloonTextChar" w:customStyle="1">
    <w:name w:val="Balloon Text Char"/>
    <w:basedOn w:val="DefaultParagraphFont"/>
    <w:link w:val="BalloonText"/>
    <w:qFormat/>
    <w:rsid w:val="005d0f52"/>
    <w:rPr>
      <w:rFonts w:ascii="Tahoma" w:hAnsi="Tahoma" w:cs="Tahoma"/>
      <w:sz w:val="16"/>
      <w:szCs w:val="16"/>
    </w:rPr>
  </w:style>
  <w:style w:type="character" w:styleId="a" w:customStyle="1">
    <w:name w:val="a"/>
    <w:basedOn w:val="DefaultParagraphFont"/>
    <w:qFormat/>
    <w:rsid w:val="006a1151"/>
    <w:rPr/>
  </w:style>
  <w:style w:type="character" w:styleId="annotationreference">
    <w:name w:val="annotation reference"/>
    <w:basedOn w:val="DefaultParagraphFont"/>
    <w:qFormat/>
    <w:rsid w:val="004d398c"/>
    <w:rPr>
      <w:sz w:val="16"/>
      <w:szCs w:val="16"/>
    </w:rPr>
  </w:style>
  <w:style w:type="character" w:styleId="CommentTextChar" w:customStyle="1">
    <w:name w:val="Comment Text Char"/>
    <w:basedOn w:val="DefaultParagraphFont"/>
    <w:link w:val="AnnotationText"/>
    <w:qFormat/>
    <w:rsid w:val="004d398c"/>
    <w:rPr/>
  </w:style>
  <w:style w:type="character" w:styleId="CommentSubjectChar" w:customStyle="1">
    <w:name w:val="Comment Subject Char"/>
    <w:basedOn w:val="CommentTextChar"/>
    <w:link w:val="annotationsubject"/>
    <w:qFormat/>
    <w:rsid w:val="004d398c"/>
    <w:rPr>
      <w:b/>
      <w:bCs/>
    </w:rPr>
  </w:style>
  <w:style w:type="character" w:styleId="BodyTextIndentChar" w:customStyle="1">
    <w:name w:val="Body Text Indent Char"/>
    <w:basedOn w:val="DefaultParagraphFont"/>
    <w:qFormat/>
    <w:rsid w:val="00bd7ccb"/>
    <w:rPr>
      <w:sz w:val="24"/>
      <w:szCs w:val="24"/>
    </w:rPr>
  </w:style>
  <w:style w:type="character" w:styleId="BodyTextFirstIndent2Char" w:customStyle="1">
    <w:name w:val="Body Text First Indent 2 Char"/>
    <w:basedOn w:val="BodyTextIndentChar"/>
    <w:link w:val="BodyTextFirstIndent2"/>
    <w:qFormat/>
    <w:rsid w:val="00bd7ccb"/>
    <w:rPr>
      <w:sz w:val="24"/>
      <w:szCs w:val="24"/>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rsid w:val="00e303dd"/>
    <w:pPr/>
    <w:rPr/>
  </w:style>
  <w:style w:type="paragraph" w:styleId="List">
    <w:name w:val="List"/>
    <w:basedOn w:val="Normal"/>
    <w:unhideWhenUsed/>
    <w:rsid w:val="00bd7ccb"/>
    <w:pPr>
      <w:spacing w:before="0" w:after="0"/>
      <w:ind w:hanging="360" w:left="360"/>
      <w:contextualSpacing/>
    </w:pPr>
    <w:rPr/>
  </w:style>
  <w:style w:type="paragraph" w:styleId="Caption">
    <w:name w:val="Caption"/>
    <w:basedOn w:val="Normal"/>
    <w:next w:val="Normal"/>
    <w:qFormat/>
    <w:rsid w:val="00e303dd"/>
    <w:pPr>
      <w:spacing w:before="120" w:after="0"/>
      <w:jc w:val="both"/>
    </w:pPr>
    <w:rPr>
      <w:rFonts w:ascii="Arial" w:hAnsi="Arial"/>
      <w:b/>
      <w:bCs/>
    </w:rPr>
  </w:style>
  <w:style w:type="paragraph" w:styleId="Index">
    <w:name w:val="Index"/>
    <w:basedOn w:val="Normal"/>
    <w:qFormat/>
    <w:pPr>
      <w:suppressLineNumbers/>
    </w:pPr>
    <w:rPr>
      <w:rFonts w:cs="Noto Sans Devanagari"/>
    </w:rPr>
  </w:style>
  <w:style w:type="paragraph" w:styleId="HeaderandFooter">
    <w:name w:val="Header and Footer"/>
    <w:basedOn w:val="Normal"/>
    <w:qFormat/>
    <w:pPr/>
    <w:rPr/>
  </w:style>
  <w:style w:type="paragraph" w:styleId="Header">
    <w:name w:val="Header"/>
    <w:basedOn w:val="Normal"/>
    <w:link w:val="HeaderChar"/>
    <w:uiPriority w:val="99"/>
    <w:rsid w:val="00e303dd"/>
    <w:pPr>
      <w:tabs>
        <w:tab w:val="clear" w:pos="720"/>
        <w:tab w:val="center" w:pos="4320" w:leader="none"/>
        <w:tab w:val="right" w:pos="8640" w:leader="none"/>
      </w:tabs>
    </w:pPr>
    <w:rPr/>
  </w:style>
  <w:style w:type="paragraph" w:styleId="Header1" w:customStyle="1">
    <w:name w:val="Header1"/>
    <w:basedOn w:val="Normal"/>
    <w:qFormat/>
    <w:rsid w:val="00e303dd"/>
    <w:pPr/>
    <w:rPr>
      <w:rFonts w:ascii="Arial" w:hAnsi="Arial"/>
      <w:b/>
      <w:sz w:val="28"/>
    </w:rPr>
  </w:style>
  <w:style w:type="paragraph" w:styleId="FootnoteText">
    <w:name w:val="Footnote Text"/>
    <w:basedOn w:val="Normal"/>
    <w:semiHidden/>
    <w:rsid w:val="00e303dd"/>
    <w:pPr/>
    <w:rPr/>
  </w:style>
  <w:style w:type="paragraph" w:styleId="TOC1">
    <w:name w:val="TOC 1"/>
    <w:basedOn w:val="Normal"/>
    <w:next w:val="Normal"/>
    <w:autoRedefine/>
    <w:semiHidden/>
    <w:rsid w:val="00e303dd"/>
    <w:pPr/>
    <w:rPr/>
  </w:style>
  <w:style w:type="paragraph" w:styleId="TOC2">
    <w:name w:val="TOC 2"/>
    <w:basedOn w:val="Normal"/>
    <w:next w:val="Normal"/>
    <w:autoRedefine/>
    <w:semiHidden/>
    <w:rsid w:val="00e303dd"/>
    <w:pPr>
      <w:ind w:left="200"/>
    </w:pPr>
    <w:rPr/>
  </w:style>
  <w:style w:type="paragraph" w:styleId="TOC3">
    <w:name w:val="TOC 3"/>
    <w:basedOn w:val="Normal"/>
    <w:next w:val="Normal"/>
    <w:autoRedefine/>
    <w:semiHidden/>
    <w:rsid w:val="00e303dd"/>
    <w:pPr>
      <w:ind w:left="400"/>
    </w:pPr>
    <w:rPr/>
  </w:style>
  <w:style w:type="paragraph" w:styleId="TOC4">
    <w:name w:val="TOC 4"/>
    <w:basedOn w:val="Normal"/>
    <w:next w:val="Normal"/>
    <w:autoRedefine/>
    <w:semiHidden/>
    <w:rsid w:val="00e303dd"/>
    <w:pPr>
      <w:ind w:left="600"/>
    </w:pPr>
    <w:rPr/>
  </w:style>
  <w:style w:type="paragraph" w:styleId="TOC5">
    <w:name w:val="TOC 5"/>
    <w:basedOn w:val="Normal"/>
    <w:next w:val="Normal"/>
    <w:autoRedefine/>
    <w:semiHidden/>
    <w:rsid w:val="00e303dd"/>
    <w:pPr>
      <w:ind w:left="800"/>
    </w:pPr>
    <w:rPr/>
  </w:style>
  <w:style w:type="paragraph" w:styleId="TOC6">
    <w:name w:val="TOC 6"/>
    <w:basedOn w:val="Normal"/>
    <w:next w:val="Normal"/>
    <w:autoRedefine/>
    <w:semiHidden/>
    <w:rsid w:val="00e303dd"/>
    <w:pPr>
      <w:ind w:left="1000"/>
    </w:pPr>
    <w:rPr/>
  </w:style>
  <w:style w:type="paragraph" w:styleId="TOC7">
    <w:name w:val="TOC 7"/>
    <w:basedOn w:val="Normal"/>
    <w:next w:val="Normal"/>
    <w:autoRedefine/>
    <w:semiHidden/>
    <w:rsid w:val="00e303dd"/>
    <w:pPr>
      <w:ind w:left="1200"/>
    </w:pPr>
    <w:rPr/>
  </w:style>
  <w:style w:type="paragraph" w:styleId="TOC8">
    <w:name w:val="TOC 8"/>
    <w:basedOn w:val="Normal"/>
    <w:next w:val="Normal"/>
    <w:autoRedefine/>
    <w:semiHidden/>
    <w:rsid w:val="00e303dd"/>
    <w:pPr>
      <w:ind w:left="1400"/>
    </w:pPr>
    <w:rPr/>
  </w:style>
  <w:style w:type="paragraph" w:styleId="TOC9">
    <w:name w:val="TOC 9"/>
    <w:basedOn w:val="Normal"/>
    <w:next w:val="Normal"/>
    <w:autoRedefine/>
    <w:semiHidden/>
    <w:rsid w:val="00e303dd"/>
    <w:pPr>
      <w:ind w:left="1600"/>
    </w:pPr>
    <w:rPr/>
  </w:style>
  <w:style w:type="paragraph" w:styleId="Footer">
    <w:name w:val="Footer"/>
    <w:basedOn w:val="Normal"/>
    <w:rsid w:val="00e303dd"/>
    <w:pPr>
      <w:tabs>
        <w:tab w:val="clear" w:pos="720"/>
        <w:tab w:val="center" w:pos="4320" w:leader="none"/>
        <w:tab w:val="right" w:pos="8640" w:leader="none"/>
      </w:tabs>
    </w:pPr>
    <w:rPr/>
  </w:style>
  <w:style w:type="paragraph" w:styleId="DocumentMap">
    <w:name w:val="Document Map"/>
    <w:basedOn w:val="Normal"/>
    <w:semiHidden/>
    <w:qFormat/>
    <w:rsid w:val="00e303dd"/>
    <w:pPr>
      <w:shd w:val="clear" w:color="auto" w:fill="000080"/>
    </w:pPr>
    <w:rPr>
      <w:rFonts w:ascii="Tahoma" w:hAnsi="Tahoma" w:cs="Tahoma"/>
    </w:rPr>
  </w:style>
  <w:style w:type="paragraph" w:styleId="BodyTextIndent">
    <w:name w:val="Body Text Indent"/>
    <w:basedOn w:val="Normal"/>
    <w:link w:val="BodyTextIndentChar"/>
    <w:rsid w:val="00e303dd"/>
    <w:pPr>
      <w:ind w:left="360"/>
      <w:jc w:val="both"/>
    </w:pPr>
    <w:rPr/>
  </w:style>
  <w:style w:type="paragraph" w:styleId="BodyTextIndent2">
    <w:name w:val="Body Text Indent 2"/>
    <w:basedOn w:val="Normal"/>
    <w:qFormat/>
    <w:rsid w:val="00e303dd"/>
    <w:pPr/>
    <w:rPr/>
  </w:style>
  <w:style w:type="paragraph" w:styleId="BodyTextIndent3">
    <w:name w:val="Body Text Indent 3"/>
    <w:basedOn w:val="Normal"/>
    <w:qFormat/>
    <w:rsid w:val="00e303dd"/>
    <w:pPr>
      <w:tabs>
        <w:tab w:val="left" w:pos="720" w:leader="none"/>
      </w:tabs>
      <w:ind w:hanging="1980" w:left="1980"/>
      <w:jc w:val="both"/>
    </w:pPr>
    <w:rPr/>
  </w:style>
  <w:style w:type="paragraph" w:styleId="Title">
    <w:name w:val="Title"/>
    <w:basedOn w:val="Normal"/>
    <w:qFormat/>
    <w:rsid w:val="00b73f57"/>
    <w:pPr>
      <w:jc w:val="center"/>
    </w:pPr>
    <w:rPr>
      <w:b/>
      <w:bCs/>
      <w:sz w:val="32"/>
    </w:rPr>
  </w:style>
  <w:style w:type="paragraph" w:styleId="Subtitle">
    <w:name w:val="Subtitle"/>
    <w:basedOn w:val="Normal"/>
    <w:qFormat/>
    <w:rsid w:val="00e303dd"/>
    <w:pPr>
      <w:jc w:val="center"/>
    </w:pPr>
    <w:rPr>
      <w:i/>
      <w:iCs/>
    </w:rPr>
  </w:style>
  <w:style w:type="paragraph" w:styleId="BodyText2">
    <w:name w:val="Body Text 2"/>
    <w:basedOn w:val="Normal"/>
    <w:link w:val="BodyText2Char"/>
    <w:qFormat/>
    <w:rsid w:val="00e303dd"/>
    <w:pPr>
      <w:jc w:val="both"/>
    </w:pPr>
    <w:rPr/>
  </w:style>
  <w:style w:type="paragraph" w:styleId="NormalWeb">
    <w:name w:val="Normal (Web)"/>
    <w:basedOn w:val="Normal"/>
    <w:uiPriority w:val="99"/>
    <w:unhideWhenUsed/>
    <w:qFormat/>
    <w:rsid w:val="000503e2"/>
    <w:pPr>
      <w:spacing w:beforeAutospacing="1" w:afterAutospacing="1"/>
    </w:pPr>
    <w:rPr/>
  </w:style>
  <w:style w:type="paragraph" w:styleId="BalloonText">
    <w:name w:val="Balloon Text"/>
    <w:basedOn w:val="Normal"/>
    <w:link w:val="BalloonTextChar"/>
    <w:qFormat/>
    <w:rsid w:val="005d0f52"/>
    <w:pPr/>
    <w:rPr>
      <w:rFonts w:ascii="Tahoma" w:hAnsi="Tahoma" w:cs="Tahoma"/>
      <w:sz w:val="16"/>
      <w:szCs w:val="16"/>
    </w:rPr>
  </w:style>
  <w:style w:type="paragraph" w:styleId="AnnotationText">
    <w:name w:val="Annotation Text"/>
    <w:basedOn w:val="Normal"/>
    <w:link w:val="CommentTextChar"/>
    <w:rsid w:val="004d398c"/>
    <w:pPr/>
    <w:rPr/>
  </w:style>
  <w:style w:type="paragraph" w:styleId="annotationsubject">
    <w:name w:val="annotation subject"/>
    <w:basedOn w:val="AnnotationText"/>
    <w:next w:val="AnnotationText"/>
    <w:link w:val="CommentSubjectChar"/>
    <w:qFormat/>
    <w:rsid w:val="004d398c"/>
    <w:pPr/>
    <w:rPr>
      <w:b/>
      <w:bCs/>
    </w:rPr>
  </w:style>
  <w:style w:type="paragraph" w:styleId="List2">
    <w:name w:val="List 2"/>
    <w:basedOn w:val="Normal"/>
    <w:unhideWhenUsed/>
    <w:qFormat/>
    <w:rsid w:val="00bd7ccb"/>
    <w:pPr>
      <w:spacing w:before="0" w:after="0"/>
      <w:ind w:hanging="360"/>
      <w:contextualSpacing/>
    </w:pPr>
    <w:rPr/>
  </w:style>
  <w:style w:type="paragraph" w:styleId="ListBullet">
    <w:name w:val="List Bullet"/>
    <w:basedOn w:val="Normal"/>
    <w:unhideWhenUsed/>
    <w:rsid w:val="00bd7ccb"/>
    <w:pPr>
      <w:numPr>
        <w:ilvl w:val="0"/>
        <w:numId w:val="1"/>
      </w:numPr>
      <w:spacing w:before="0" w:after="0"/>
      <w:contextualSpacing/>
    </w:pPr>
    <w:rPr/>
  </w:style>
  <w:style w:type="paragraph" w:styleId="InsideAddress" w:customStyle="1">
    <w:name w:val="Inside Address"/>
    <w:basedOn w:val="Normal"/>
    <w:qFormat/>
    <w:rsid w:val="00bd7ccb"/>
    <w:pPr/>
    <w:rPr/>
  </w:style>
  <w:style w:type="paragraph" w:styleId="BodyTextFirstIndent2">
    <w:name w:val="Body Text First Indent 2"/>
    <w:basedOn w:val="BodyTextIndent"/>
    <w:link w:val="BodyTextFirstIndent2Char"/>
    <w:unhideWhenUsed/>
    <w:qFormat/>
    <w:rsid w:val="00bd7ccb"/>
    <w:pPr>
      <w:ind w:firstLine="360"/>
      <w:jc w:val="left"/>
    </w:pPr>
    <w:rPr/>
  </w:style>
  <w:style w:type="paragraph" w:styleId="NoSpacing">
    <w:name w:val="No Spacing"/>
    <w:uiPriority w:val="1"/>
    <w:qFormat/>
    <w:rsid w:val="00d35109"/>
    <w:pPr>
      <w:keepNext w:val="true"/>
      <w:keepLines/>
      <w:widowControl/>
      <w:bidi w:val="0"/>
      <w:spacing w:before="0" w:after="0"/>
      <w:ind w:hanging="720" w:left="720"/>
      <w:jc w:val="left"/>
    </w:pPr>
    <w:rPr>
      <w:rFonts w:ascii="Times New Roman" w:hAnsi="Times New Roman" w:eastAsia="Times New Roman" w:cs="Times New Roman"/>
      <w:color w:val="auto"/>
      <w:kern w:val="0"/>
      <w:sz w:val="24"/>
      <w:szCs w:val="24"/>
      <w:lang w:val="en-US" w:eastAsia="en-US" w:bidi="ar-SA"/>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rsid w:val="00d17c57"/>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delacy@rutgers.edu" TargetMode="External"/><Relationship Id="rId3" Type="http://schemas.openxmlformats.org/officeDocument/2006/relationships/hyperlink" Target="http://www.pauldelacy.net/" TargetMode="External"/><Relationship Id="rId4" Type="http://schemas.openxmlformats.org/officeDocument/2006/relationships/hyperlink" Target="http://orcid.org/0000-0001-9694-8063" TargetMode="External"/><Relationship Id="rId5" Type="http://schemas.openxmlformats.org/officeDocument/2006/relationships/hyperlink" Target="https://scholar.google.com/citations?user=JYtfYMEAAAAJ" TargetMode="External"/><Relationship Id="rId6" Type="http://schemas.openxmlformats.org/officeDocument/2006/relationships/hyperlink" Target="http://scholarworks.umass.edu/dissertations/AAI3068550" TargetMode="External"/><Relationship Id="rId7" Type="http://schemas.openxmlformats.org/officeDocument/2006/relationships/hyperlink" Target="http://ling.rutgers.edu/~delacy/markedness" TargetMode="External"/><Relationship Id="rId8" Type="http://schemas.openxmlformats.org/officeDocument/2006/relationships/hyperlink" Target="http://dx.doi.org/10.1017/CBO9780511486388" TargetMode="External"/><Relationship Id="rId9" Type="http://schemas.openxmlformats.org/officeDocument/2006/relationships/hyperlink" Target="http://handbookofphonology.rutgers.edu/" TargetMode="External"/><Relationship Id="rId10" Type="http://schemas.openxmlformats.org/officeDocument/2006/relationships/hyperlink" Target="http://dx.doi.org/10.1017/S095267571000028X" TargetMode="External"/><Relationship Id="rId11" Type="http://schemas.openxmlformats.org/officeDocument/2006/relationships/hyperlink" Target="https://doi.org/10.3765/pda.v2art4.3" TargetMode="External"/><Relationship Id="rId12" Type="http://schemas.openxmlformats.org/officeDocument/2006/relationships/hyperlink" Target="https://doi.org/10.5565/rev/catjl.256" TargetMode="External"/><Relationship Id="rId13" Type="http://schemas.openxmlformats.org/officeDocument/2006/relationships/hyperlink" Target="http://dx.doi.org/10.1007/s11049-013-9191-y" TargetMode="External"/><Relationship Id="rId14" Type="http://schemas.openxmlformats.org/officeDocument/2006/relationships/hyperlink" Target="http://linguistlist.org/pubs/cupmag/index.cfm" TargetMode="External"/><Relationship Id="rId15" Type="http://schemas.openxmlformats.org/officeDocument/2006/relationships/hyperlink" Target="http://linguistlist.org/pubs/cupmag/index.cfm" TargetMode="External"/><Relationship Id="rId16" Type="http://schemas.openxmlformats.org/officeDocument/2006/relationships/hyperlink" Target="http://dx.doi.org/10.1515/TL.2006.012" TargetMode="External"/><Relationship Id="rId17" Type="http://schemas.openxmlformats.org/officeDocument/2006/relationships/hyperlink" Target="http://dx.doi.org/10.1017/S0952675704000193" TargetMode="External"/><Relationship Id="rId18" Type="http://schemas.openxmlformats.org/officeDocument/2006/relationships/hyperlink" Target="http://dx.doi.org/10.1017/S0952675702004220" TargetMode="External"/><Relationship Id="rId19" Type="http://schemas.openxmlformats.org/officeDocument/2006/relationships/hyperlink" Target="http://dx.doi.org/10.1023/A:1004230102288" TargetMode="External"/><Relationship Id="rId20" Type="http://schemas.openxmlformats.org/officeDocument/2006/relationships/hyperlink" Target="http://www.cambridge.org/us/academic/subjects/languages-linguistics/phonetics-and-phonology/word-stress-theoretical-and-typological-issues" TargetMode="External"/><Relationship Id="rId21" Type="http://schemas.openxmlformats.org/officeDocument/2006/relationships/hyperlink" Target="http://www.oxfordbibliographies.com/" TargetMode="External"/><Relationship Id="rId22" Type="http://schemas.openxmlformats.org/officeDocument/2006/relationships/hyperlink" Target="http://dx.doi.org/10.1002/9780470756171.ch27" TargetMode="External"/><Relationship Id="rId23" Type="http://schemas.openxmlformats.org/officeDocument/2006/relationships/hyperlink" Target="https://escholarship.org/uc/item/4s7680q2" TargetMode="External"/><Relationship Id="rId24" Type="http://schemas.openxmlformats.org/officeDocument/2006/relationships/hyperlink" Target="http://stuff.mit.edu/afs/athena/activity/m/mitwpl/pre2006site/WPL-volumes-files/WPL44.html" TargetMode="External"/><Relationship Id="rId25" Type="http://schemas.openxmlformats.org/officeDocument/2006/relationships/hyperlink" Target="http://stuff.mit.edu/afs/athena/activity/m/mitwpl/pre2006site/WPL-volumes-files/WPL40.html" TargetMode="External"/><Relationship Id="rId26" Type="http://schemas.openxmlformats.org/officeDocument/2006/relationships/hyperlink" Target="http://twpl.library.utoronto.ca/index.php/twpl/article/view/6282" TargetMode="External"/><Relationship Id="rId27" Type="http://schemas.openxmlformats.org/officeDocument/2006/relationships/hyperlink" Target="http://twpl.library.utoronto.ca/index.php/twpl/article/view/6287" TargetMode="External"/><Relationship Id="rId28" Type="http://schemas.openxmlformats.org/officeDocument/2006/relationships/hyperlink" Target="https://doi.org/10.1007/s11525-022-09393-1" TargetMode="External"/><Relationship Id="rId29" Type="http://schemas.openxmlformats.org/officeDocument/2006/relationships/hyperlink" Target="http://dx.doi.org/10.1017/S0952675710000278" TargetMode="External"/><Relationship Id="rId30" Type="http://schemas.openxmlformats.org/officeDocument/2006/relationships/hyperlink" Target="http://dx.doi.org/10.1017/S0022226709990090" TargetMode="External"/><Relationship Id="rId31" Type="http://schemas.openxmlformats.org/officeDocument/2006/relationships/hyperlink" Target="http://rci.rutgers.edu/~phonolab/mcmanus/affixes/" TargetMode="External"/><Relationship Id="rId32" Type="http://schemas.openxmlformats.org/officeDocument/2006/relationships/hyperlink" Target="http://www.pauldelacy.net/VR" TargetMode="External"/><Relationship Id="rId33" Type="http://schemas.openxmlformats.org/officeDocument/2006/relationships/hyperlink" Target="http://handbookofphonology.rutgers.edu/" TargetMode="External"/><Relationship Id="rId34" Type="http://schemas.openxmlformats.org/officeDocument/2006/relationships/hyperlink" Target="http://roa.rutgers.edu/" TargetMode="External"/><Relationship Id="rId35" Type="http://schemas.openxmlformats.org/officeDocument/2006/relationships/hyperlink" Target="https://www.paulmeier.com/2021/06/01/episode-41-glossolalia/" TargetMode="External"/><Relationship Id="rId36" Type="http://schemas.openxmlformats.org/officeDocument/2006/relationships/hyperlink" Target="https://relevantradio.com/programs/the-miracle-hunter" TargetMode="External"/><Relationship Id="rId37" Type="http://schemas.openxmlformats.org/officeDocument/2006/relationships/hyperlink" Target="https://relevantradio.com/programs/the-miracle-hunter" TargetMode="External"/><Relationship Id="rId38" Type="http://schemas.openxmlformats.org/officeDocument/2006/relationships/hyperlink" Target="http://relevantradio.streamguys.us/MH%20Archive/MH20160529.mp3" TargetMode="External"/><Relationship Id="rId39" Type="http://schemas.openxmlformats.org/officeDocument/2006/relationships/hyperlink" Target="http://www.oprah.com/own-miracle-detectives/Miracle-Detectives-About-the-Show_1" TargetMode="External"/><Relationship Id="rId40" Type="http://schemas.openxmlformats.org/officeDocument/2006/relationships/hyperlink" Target="http://roa.rutgers.edu/" TargetMode="External"/><Relationship Id="rId41" Type="http://schemas.openxmlformats.org/officeDocument/2006/relationships/hyperlink" Target="http://www.bbsonline.org/Instructions/associnst.html" TargetMode="External"/><Relationship Id="rId42" Type="http://schemas.openxmlformats.org/officeDocument/2006/relationships/hyperlink" Target="http://rulingsnarl.wordpress.com/" TargetMode="External"/><Relationship Id="rId43" Type="http://schemas.openxmlformats.org/officeDocument/2006/relationships/header" Target="header1.xml"/><Relationship Id="rId44" Type="http://schemas.openxmlformats.org/officeDocument/2006/relationships/header" Target="header2.xml"/><Relationship Id="rId45" Type="http://schemas.openxmlformats.org/officeDocument/2006/relationships/header" Target="header3.xml"/><Relationship Id="rId46" Type="http://schemas.openxmlformats.org/officeDocument/2006/relationships/numbering" Target="numbering.xml"/><Relationship Id="rId47" Type="http://schemas.openxmlformats.org/officeDocument/2006/relationships/fontTable" Target="fontTable.xml"/><Relationship Id="rId48" Type="http://schemas.openxmlformats.org/officeDocument/2006/relationships/settings" Target="settings.xml"/><Relationship Id="rId4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216</TotalTime>
  <Application>LibreOffice/24.2.7.2$Linux_X86_64 LibreOffice_project/420$Build-2</Application>
  <AppVersion>15.0000</AppVersion>
  <Pages>21</Pages>
  <Words>6826</Words>
  <Characters>44387</Characters>
  <CharactersWithSpaces>51021</CharactersWithSpaces>
  <Paragraphs>610</Paragraphs>
  <Company>University of Cambridge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2020-05-18T23:59:00Z</dcterms:created>
  <dc:creator>Paul de Lacy</dc:creator>
  <dc:description/>
  <dc:language>en-US</dc:language>
  <cp:lastModifiedBy/>
  <cp:lastPrinted>2026-02-20T12:36:58Z</cp:lastPrinted>
  <dcterms:modified xsi:type="dcterms:W3CDTF">2026-02-20T12:37:18Z</dcterms:modified>
  <cp:revision>138</cp:revision>
  <dc:subject/>
  <dc:title>Curriculum Vitae of Paul de Lacy</dc:title>
</cp:coreProperties>
</file>

<file path=docProps/custom.xml><?xml version="1.0" encoding="utf-8"?>
<Properties xmlns="http://schemas.openxmlformats.org/officeDocument/2006/custom-properties" xmlns:vt="http://schemas.openxmlformats.org/officeDocument/2006/docPropsVTypes"/>
</file>